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numPr>
          <w:ilvl w:val="3"/>
          <w:numId w:val="1"/>
        </w:numPr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b/>
          <w:sz w:val="24"/>
          <w:lang w:eastAsia="zh-CN"/>
        </w:rPr>
      </w:r>
      <w:r/>
    </w:p>
    <w:p>
      <w:pPr>
        <w:pStyle w:val="Titolo4"/>
        <w:numPr>
          <w:ilvl w:val="3"/>
          <w:numId w:val="1"/>
        </w:numPr>
      </w:pPr>
      <w:r>
        <w:rPr>
          <w:b/>
        </w:rPr>
        <w:t xml:space="preserve">DOCENTE   Giuseppe Provinzano   MATERIA    Fisica   CLASSE  1 </w:t>
      </w:r>
      <w:r>
        <w:rPr>
          <w:b/>
        </w:rPr>
        <w:t>F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u w:val="single"/>
          <w:lang w:eastAsia="zh-C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sz w:val="22"/>
          <w:szCs w:val="22"/>
          <w:lang w:eastAsia="zh-CN"/>
        </w:rPr>
      </w:r>
      <w:r/>
    </w:p>
    <w:p>
      <w:pPr>
        <w:pStyle w:val="Normal"/>
        <w:tabs>
          <w:tab w:val="right" w:pos="5742" w:leader="none"/>
        </w:tabs>
        <w:spacing w:before="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GRANDEZZE FISICHE E MISURE</w:t>
      </w:r>
      <w:r/>
    </w:p>
    <w:p>
      <w:pPr>
        <w:pStyle w:val="Titolo4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Misure di grandezze: lunghezza, massa e tempo. Uso degli strumenti in laboratorio. </w:t>
      </w:r>
      <w:r/>
    </w:p>
    <w:p>
      <w:pPr>
        <w:pStyle w:val="Titolo4"/>
        <w:numPr>
          <w:ilvl w:val="3"/>
          <w:numId w:val="1"/>
        </w:numPr>
        <w:rPr>
          <w:szCs w:val="24"/>
        </w:rPr>
      </w:pPr>
      <w:r>
        <w:rPr>
          <w:szCs w:val="24"/>
        </w:rPr>
        <w:t>Notazione esponenziale. Multipli e sottomultipli nelle unità di misura.</w:t>
      </w:r>
      <w:r/>
    </w:p>
    <w:p>
      <w:pPr>
        <w:pStyle w:val="Titolo4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</w:t>
      </w:r>
      <w:r>
        <w:rPr>
          <w:rFonts w:cs="Times"/>
          <w:bCs/>
          <w:szCs w:val="24"/>
        </w:rPr>
        <w:t>Il Sistema Internazionale di Unità. Area, volume,  densità.</w:t>
      </w:r>
      <w:r/>
    </w:p>
    <w:p>
      <w:pPr>
        <w:pStyle w:val="Normal"/>
        <w:jc w:val="both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sz w:val="22"/>
          <w:lang w:eastAsia="zh-CN"/>
        </w:rPr>
      </w:r>
      <w:r/>
    </w:p>
    <w:p>
      <w:pPr>
        <w:pStyle w:val="Normal"/>
        <w:jc w:val="both"/>
        <w:rPr>
          <w:sz w:val="22"/>
          <w:sz w:val="22"/>
        </w:rPr>
      </w:pPr>
      <w:r>
        <w:rPr>
          <w:sz w:val="22"/>
        </w:rPr>
        <w:t>ERRORI DI MISURA</w:t>
      </w:r>
      <w:r/>
    </w:p>
    <w:p>
      <w:pPr>
        <w:pStyle w:val="Normal"/>
        <w:jc w:val="both"/>
        <w:rPr>
          <w:bCs/>
          <w:rFonts w:cs="Times"/>
        </w:rPr>
      </w:pPr>
      <w:r>
        <w:rPr>
          <w:rFonts w:cs="Times"/>
          <w:bCs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rFonts w:cs="Times"/>
          <w:bCs/>
          <w:sz w:val="24"/>
          <w:szCs w:val="24"/>
        </w:rPr>
        <w:t>Classificazione degli errori. Il valore medio, errore assoluto, relativo e percentuale.</w:t>
      </w:r>
      <w:r/>
    </w:p>
    <w:p>
      <w:pPr>
        <w:pStyle w:val="Testo"/>
        <w:tabs>
          <w:tab w:val="left" w:pos="263" w:leader="none"/>
          <w:tab w:val="left" w:pos="284" w:leader="none"/>
          <w:tab w:val="left" w:pos="567" w:leader="none"/>
        </w:tabs>
        <w:spacing w:lineRule="exact" w:line="300"/>
        <w:rPr>
          <w:sz w:val="24"/>
          <w:sz w:val="24"/>
          <w:szCs w:val="24"/>
          <w:bCs/>
          <w:rFonts w:cs="Times"/>
          <w:lang w:val="it-IT"/>
        </w:rPr>
      </w:pPr>
      <w:r>
        <w:rPr>
          <w:rFonts w:cs="Times"/>
          <w:bCs/>
          <w:sz w:val="24"/>
          <w:szCs w:val="24"/>
          <w:lang w:val="it-IT"/>
        </w:rPr>
        <w:t>Errore nelle misure indirette.  Misure effettuate in laboratorio e calcolo degli errori.</w:t>
      </w:r>
      <w:r/>
    </w:p>
    <w:p>
      <w:pPr>
        <w:pStyle w:val="Testo"/>
        <w:spacing w:lineRule="exact" w:line="300"/>
        <w:rPr>
          <w:sz w:val="24"/>
          <w:sz w:val="24"/>
          <w:szCs w:val="24"/>
          <w:rFonts w:cs="Times"/>
          <w:lang w:val="it-IT"/>
        </w:rPr>
      </w:pPr>
      <w:r>
        <w:rPr>
          <w:rFonts w:cs="Times"/>
          <w:sz w:val="24"/>
          <w:szCs w:val="24"/>
          <w:lang w:val="it-IT"/>
        </w:rPr>
        <w:t xml:space="preserve">Tempo di caduta di una moneta dal bordo della lavagna. </w:t>
      </w:r>
      <w:r>
        <w:rPr>
          <w:sz w:val="24"/>
          <w:szCs w:val="24"/>
          <w:lang w:val="it-IT"/>
        </w:rPr>
        <w:t>Misure dirette e indirette di volumi.</w:t>
      </w:r>
      <w:r/>
    </w:p>
    <w:p>
      <w:pPr>
        <w:pStyle w:val="Testo"/>
        <w:spacing w:lineRule="exact" w:line="300"/>
        <w:rPr>
          <w:sz w:val="24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misura di densità.</w:t>
      </w:r>
      <w:r/>
    </w:p>
    <w:p>
      <w:pPr>
        <w:pStyle w:val="Testo"/>
        <w:tabs>
          <w:tab w:val="left" w:pos="263" w:leader="none"/>
          <w:tab w:val="left" w:pos="284" w:leader="none"/>
          <w:tab w:val="left" w:pos="567" w:leader="none"/>
          <w:tab w:val="left" w:pos="3110" w:leader="none"/>
        </w:tabs>
        <w:spacing w:lineRule="exact" w:line="300"/>
        <w:ind w:left="284" w:hanging="0"/>
        <w:jc w:val="left"/>
        <w:rPr>
          <w:sz w:val="24"/>
          <w:sz w:val="24"/>
          <w:szCs w:val="24"/>
          <w:bCs/>
          <w:rFonts w:cs="Times"/>
          <w:lang w:val="it-IT"/>
        </w:rPr>
      </w:pPr>
      <w:r>
        <w:rPr>
          <w:rFonts w:cs="Times"/>
          <w:bCs/>
          <w:sz w:val="24"/>
          <w:szCs w:val="24"/>
          <w:lang w:val="it-IT"/>
        </w:rPr>
        <w:tab/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I VETTORI E LE FORZE</w:t>
      </w:r>
      <w:r/>
    </w:p>
    <w:p>
      <w:pPr>
        <w:pStyle w:val="Testo"/>
        <w:rPr>
          <w:sz w:val="22"/>
          <w:sz w:val="22"/>
          <w:szCs w:val="22"/>
          <w:bCs/>
          <w:rFonts w:ascii="Times" w:hAnsi="Times" w:eastAsia="Times New Roman" w:cs="Times New Roman"/>
          <w:color w:val="00000A"/>
          <w:lang w:val="it-IT" w:eastAsia="ar-SA" w:bidi="ar-SA"/>
        </w:rPr>
      </w:pPr>
      <w:r>
        <w:rPr>
          <w:bCs/>
          <w:sz w:val="22"/>
          <w:szCs w:val="22"/>
          <w:lang w:val="it-IT" w:eastAsia="ar-SA"/>
        </w:rPr>
      </w:r>
      <w:r/>
    </w:p>
    <w:p>
      <w:pPr>
        <w:pStyle w:val="Testo"/>
        <w:spacing w:lineRule="auto" w:line="240"/>
      </w:pPr>
      <w:r>
        <w:rPr>
          <w:bCs/>
          <w:sz w:val="22"/>
          <w:szCs w:val="22"/>
          <w:lang w:val="it-IT"/>
        </w:rPr>
        <w:t xml:space="preserve">La forza elastica. I vettori: rappresentazione nel piano. Somma e sottrazione tra vettori.  La misura delle forze. La somma delle forze. La forza-peso e la massa. Le forze d’attrito. Equilibrio sul piano inclinato. Verifica della legge di Hooke in laboratorio.  Equilibrio di un punto materiale. </w:t>
      </w:r>
      <w:r>
        <w:rPr>
          <w:bCs/>
          <w:sz w:val="22"/>
          <w:szCs w:val="22"/>
          <w:lang w:val="it-IT"/>
        </w:rPr>
        <w:t xml:space="preserve">Equilibrio dei corpi rigidi. </w:t>
      </w:r>
      <w:r>
        <w:rPr>
          <w:bCs/>
          <w:sz w:val="22"/>
          <w:szCs w:val="22"/>
          <w:lang w:val="it-IT"/>
        </w:rPr>
        <w:t>Il momento di una forza.    Utilizzo del dinamometro. E</w:t>
      </w:r>
      <w:r/>
    </w:p>
    <w:p>
      <w:pPr>
        <w:pStyle w:val="Testo"/>
        <w:spacing w:lineRule="auto" w:line="240"/>
        <w:rPr>
          <w:sz w:val="22"/>
          <w:sz w:val="22"/>
          <w:szCs w:val="22"/>
          <w:bCs/>
          <w:lang w:val="it-IT"/>
        </w:rPr>
      </w:pPr>
      <w:r>
        <w:rPr>
          <w:bCs/>
          <w:sz w:val="22"/>
          <w:szCs w:val="22"/>
          <w:lang w:val="it-IT"/>
        </w:rPr>
        <w:t xml:space="preserve"> </w:t>
      </w:r>
      <w:r/>
    </w:p>
    <w:p>
      <w:pPr>
        <w:pStyle w:val="Testo"/>
        <w:spacing w:lineRule="auto" w:line="240"/>
        <w:rPr>
          <w:sz w:val="22"/>
          <w:sz w:val="22"/>
          <w:szCs w:val="22"/>
          <w:bCs/>
          <w:lang w:val="it-IT"/>
        </w:rPr>
      </w:pPr>
      <w:r>
        <w:rPr>
          <w:sz w:val="22"/>
          <w:szCs w:val="22"/>
          <w:lang w:val="it-IT"/>
        </w:rPr>
        <w:t>L’EQUILIBRIO DEI FLUIDI</w:t>
      </w:r>
      <w:r/>
    </w:p>
    <w:p>
      <w:pPr>
        <w:pStyle w:val="Testo"/>
        <w:rPr>
          <w:sz w:val="22"/>
          <w:sz w:val="22"/>
          <w:szCs w:val="22"/>
          <w:rFonts w:ascii="Times" w:hAnsi="Times" w:eastAsia="Times New Roman" w:cs="Times New Roman"/>
          <w:color w:val="00000A"/>
          <w:lang w:val="it-IT" w:eastAsia="ar-SA" w:bidi="ar-SA"/>
        </w:rPr>
      </w:pPr>
      <w:r>
        <w:rPr>
          <w:sz w:val="22"/>
          <w:szCs w:val="22"/>
          <w:lang w:val="it-IT" w:eastAsia="ar-SA"/>
        </w:rPr>
      </w:r>
      <w:r/>
    </w:p>
    <w:p>
      <w:pPr>
        <w:pStyle w:val="Testo"/>
        <w:jc w:val="left"/>
        <w:rPr>
          <w:sz w:val="2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Solidi, liquidi e gas. La pressione nei solidi e nei fluidi. La pressione della forza-peso nei liquidi. La spinta di Archimede. La pressione atmosferica. Laboratorio: Il principio di Pascal e l’isotropia della pressione</w:t>
      </w:r>
      <w:r/>
    </w:p>
    <w:p>
      <w:pPr>
        <w:pStyle w:val="Testo"/>
        <w:jc w:val="left"/>
        <w:rPr>
          <w:sz w:val="2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principio di Archimede e il galleggiamento dei corpi. Emisferi di Magdeburgo</w:t>
      </w:r>
      <w:r/>
    </w:p>
    <w:p>
      <w:pPr>
        <w:pStyle w:val="Titoloverifica"/>
        <w:spacing w:lineRule="auto" w:line="360" w:before="0" w:after="0"/>
        <w:rPr>
          <w:smallCaps/>
          <w:sz w:val="22"/>
          <w:b w:val="false"/>
          <w:sz w:val="22"/>
          <w:b w:val="false"/>
          <w:szCs w:val="22"/>
          <w:bCs/>
          <w:rFonts w:ascii="Times" w:hAnsi="Times" w:eastAsia="Times New Roman" w:cs="Times New Roman"/>
          <w:color w:val="00000A"/>
          <w:lang w:val="it-IT" w:eastAsia="ar-SA" w:bidi="ar-SA"/>
        </w:rPr>
      </w:pPr>
      <w:r>
        <w:rPr>
          <w:b w:val="false"/>
          <w:bCs/>
          <w:smallCaps/>
          <w:sz w:val="22"/>
          <w:szCs w:val="22"/>
          <w:lang w:val="it-IT" w:eastAsia="ar-SA"/>
        </w:rPr>
      </w:r>
      <w:r/>
    </w:p>
    <w:p>
      <w:pPr>
        <w:pStyle w:val="Titoloverifica"/>
        <w:spacing w:lineRule="auto" w:line="360" w:before="0" w:after="0"/>
        <w:rPr>
          <w:sz w:val="22"/>
          <w:b w:val="false"/>
          <w:sz w:val="22"/>
          <w:b w:val="false"/>
          <w:szCs w:val="22"/>
          <w:lang w:val="it-IT"/>
        </w:rPr>
      </w:pPr>
      <w:r>
        <w:rPr>
          <w:b w:val="false"/>
          <w:sz w:val="22"/>
          <w:szCs w:val="22"/>
          <w:lang w:val="it-IT"/>
        </w:rPr>
        <w:t xml:space="preserve">LA VELOCITA’ </w:t>
      </w:r>
      <w:r/>
    </w:p>
    <w:p>
      <w:pPr>
        <w:pStyle w:val="Testo"/>
        <w:rPr>
          <w:sz w:val="22"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Il moto rettilineo. </w:t>
      </w:r>
      <w:r>
        <w:rPr>
          <w:sz w:val="22"/>
          <w:szCs w:val="22"/>
          <w:lang w:val="it-IT"/>
        </w:rPr>
        <w:t>Il vettore velocità.</w:t>
      </w:r>
      <w:r>
        <w:rPr>
          <w:bCs/>
          <w:sz w:val="22"/>
          <w:szCs w:val="22"/>
          <w:lang w:val="it-IT"/>
        </w:rPr>
        <w:t xml:space="preserve"> La velocità media. Calcolo della distanza e del tempo. Il grafico spazio-tempo. Il moto rettilineo uniforme. </w:t>
      </w:r>
      <w:r>
        <w:rPr>
          <w:sz w:val="22"/>
          <w:szCs w:val="22"/>
          <w:lang w:val="it-IT"/>
        </w:rPr>
        <w:t>Significato e unità di misura della velocità.</w:t>
      </w:r>
      <w:r>
        <w:rPr>
          <w:bCs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Legge oraria del moto rettilineo uniforme</w:t>
      </w:r>
      <w:r>
        <w:rPr>
          <w:b/>
          <w:bCs/>
          <w:sz w:val="22"/>
          <w:szCs w:val="22"/>
          <w:lang w:val="it-IT"/>
        </w:rPr>
        <w:t xml:space="preserve">. </w:t>
      </w:r>
      <w:r>
        <w:rPr>
          <w:bCs/>
          <w:sz w:val="22"/>
          <w:szCs w:val="22"/>
          <w:lang w:val="it-IT"/>
        </w:rPr>
        <w:t>Attività di laboratorio.</w:t>
      </w:r>
      <w:r>
        <w:rPr>
          <w:b/>
          <w:bCs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Verifica del moto rettilineo uniforme: moto di un carrellino sul tratto orizzontale di una rotaia.</w:t>
      </w:r>
      <w:r/>
    </w:p>
    <w:p>
      <w:pPr>
        <w:pStyle w:val="Titoloverifica"/>
        <w:spacing w:before="240" w:after="0"/>
        <w:rPr>
          <w:sz w:val="22"/>
          <w:b w:val="false"/>
          <w:sz w:val="22"/>
          <w:b w:val="false"/>
          <w:szCs w:val="22"/>
          <w:lang w:val="it-IT"/>
        </w:rPr>
      </w:pPr>
      <w:r>
        <w:rPr>
          <w:b w:val="false"/>
          <w:sz w:val="22"/>
          <w:szCs w:val="22"/>
          <w:lang w:val="it-IT"/>
        </w:rPr>
        <w:t>L’ACCELERAZIONE</w:t>
      </w:r>
      <w:r/>
    </w:p>
    <w:p>
      <w:pPr>
        <w:pStyle w:val="Testo"/>
        <w:tabs>
          <w:tab w:val="left" w:pos="284" w:leader="none"/>
          <w:tab w:val="left" w:pos="567" w:leader="none"/>
          <w:tab w:val="left" w:pos="1995" w:leader="none"/>
        </w:tabs>
        <w:rPr>
          <w:sz w:val="22"/>
          <w:sz w:val="22"/>
          <w:szCs w:val="22"/>
          <w:bCs/>
          <w:rFonts w:ascii="Times" w:hAnsi="Times" w:eastAsia="Times New Roman" w:cs="Times New Roman"/>
          <w:color w:val="00000A"/>
          <w:lang w:val="it-IT" w:eastAsia="ar-SA" w:bidi="ar-SA"/>
        </w:rPr>
      </w:pPr>
      <w:r>
        <w:rPr>
          <w:bCs/>
          <w:sz w:val="22"/>
          <w:szCs w:val="22"/>
          <w:lang w:val="it-IT" w:eastAsia="ar-SA"/>
        </w:rPr>
      </w:r>
      <w:r/>
    </w:p>
    <w:p>
      <w:pPr>
        <w:pStyle w:val="Testo"/>
        <w:tabs>
          <w:tab w:val="left" w:pos="284" w:leader="none"/>
          <w:tab w:val="left" w:pos="567" w:leader="none"/>
          <w:tab w:val="left" w:pos="1995" w:leader="none"/>
        </w:tabs>
        <w:rPr>
          <w:sz w:val="22"/>
          <w:sz w:val="22"/>
          <w:szCs w:val="22"/>
          <w:bCs/>
          <w:lang w:val="it-IT"/>
        </w:rPr>
      </w:pPr>
      <w:r>
        <w:rPr>
          <w:bCs/>
          <w:sz w:val="22"/>
          <w:szCs w:val="22"/>
          <w:lang w:val="it-IT"/>
        </w:rPr>
        <w:t>Il moto vario su una retta. La velocità istantanea. L’accelerazione media. Il grafico velocità-tempo. Il moto uniformemente accelerato. Il moto uniformemente accelerato con partenza da fermo. Il moto uniformemente accelerato con velocità iniziale.</w:t>
      </w:r>
      <w:r/>
    </w:p>
    <w:p>
      <w:pPr>
        <w:pStyle w:val="Testo"/>
        <w:ind w:left="284" w:hanging="0"/>
        <w:rPr>
          <w:sz w:val="20"/>
          <w:sz w:val="20"/>
          <w:szCs w:val="20"/>
          <w:rFonts w:ascii="Times" w:hAnsi="Times" w:eastAsia="Times New Roman" w:cs="Times New Roman"/>
          <w:color w:val="00000A"/>
          <w:lang w:val="it-IT" w:eastAsia="ar-SA" w:bidi="ar-SA"/>
        </w:rPr>
      </w:pPr>
      <w:r>
        <w:rPr>
          <w:lang w:val="it-IT" w:eastAsia="ar-SA"/>
        </w:rPr>
      </w:r>
      <w:r/>
    </w:p>
    <w:p>
      <w:pPr>
        <w:pStyle w:val="Testo"/>
        <w:rPr>
          <w:lang w:val="it-IT"/>
        </w:rPr>
      </w:pPr>
      <w:r>
        <w:rPr>
          <w:lang w:val="it-IT"/>
        </w:rPr>
        <w:t>MOTI NEL PIANO</w:t>
      </w:r>
      <w:r/>
    </w:p>
    <w:p>
      <w:pPr>
        <w:pStyle w:val="Testo"/>
        <w:rPr>
          <w:lang w:val="it-IT"/>
        </w:rPr>
      </w:pPr>
      <w:r>
        <w:rPr>
          <w:lang w:val="it-IT"/>
        </w:rPr>
        <w:t>Il moto circolare uniforme. Vettore spostamento e vettore velocità. L’accelerazione nel moto circolare uniforme</w:t>
      </w:r>
      <w:r>
        <w:rPr/>
        <w:t>. Velocità angolare.</w:t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sz w:val="22"/>
          <w:lang w:eastAsia="zh-CN"/>
        </w:rPr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bookmarkStart w:id="0" w:name="_GoBack"/>
      <w:bookmarkStart w:id="1" w:name="_GoBack"/>
      <w:bookmarkEnd w:id="1"/>
      <w:r>
        <w:rPr>
          <w:sz w:val="22"/>
          <w:lang w:eastAsia="zh-CN"/>
        </w:rPr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sz w:val="22"/>
          <w:lang w:eastAsia="zh-CN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>Bergamo,__________________</w:t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sz w:val="22"/>
          <w:lang w:eastAsia="zh-CN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Firma del docente ____________________</w:t>
        <w:tab/>
        <w:tab/>
        <w:t xml:space="preserve">Firma degli allievi  </w:t>
        <w:tab/>
        <w:t>1) ___________________</w:t>
      </w:r>
      <w:r/>
    </w:p>
    <w:p>
      <w:pPr>
        <w:pStyle w:val="Normal"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2) ___________________</w:t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6"/>
        <w:sz w:val="16"/>
        <w:szCs w:val="16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  <w:r/>
  </w:p>
  <w:p>
    <w:pPr>
      <w:pStyle w:val="Pidipagin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  <w:p>
    <w:pPr>
      <w:pStyle w:val="Pidipagina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it-IT" w:eastAsia="zh-CN" w:bidi="ar-SA"/>
      </w:rPr>
    </w:pPr>
    <w:r>
      <w:rPr>
        <w:sz w:val="16"/>
        <w:szCs w:val="16"/>
        <w:lang w:eastAsia="zh-CN"/>
      </w:rPr>
    </w:r>
    <w:r/>
  </w:p>
  <w:p>
    <w:pPr>
      <w:pStyle w:val="Pidipagina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it-IT" w:eastAsia="zh-CN" w:bidi="ar-SA"/>
      </w:rPr>
    </w:pPr>
    <w:r>
      <w:rPr>
        <w:lang w:eastAsia="zh-CN"/>
      </w:rPr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93" w:type="dxa"/>
      <w:jc w:val="left"/>
      <w:tblInd w:w="-1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98" w:type="dxa"/>
        <w:bottom w:w="0" w:type="dxa"/>
        <w:right w:w="108" w:type="dxa"/>
      </w:tblCellMar>
    </w:tblPr>
    <w:tblGrid>
      <w:gridCol w:w="2233"/>
      <w:gridCol w:w="5384"/>
      <w:gridCol w:w="2376"/>
    </w:tblGrid>
    <w:tr>
      <w:trPr>
        <w:trHeight w:val="1055" w:hRule="atLeast"/>
        <w:cantSplit w:val="true"/>
      </w:trPr>
      <w:tc>
        <w:tcPr>
          <w:tcW w:w="223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Intestazione"/>
            <w:spacing w:before="48" w:after="0"/>
            <w:jc w:val="center"/>
            <w:rPr>
              <w:sz w:val="18"/>
              <w:sz w:val="18"/>
            </w:rPr>
          </w:pPr>
          <w:r>
            <w:rPr/>
            <w:drawing>
              <wp:inline distT="0" distB="0" distL="0" distR="0">
                <wp:extent cx="901700" cy="99060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538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jc w:val="center"/>
            <w:rPr>
              <w:sz w:val="18"/>
              <w:sz w:val="18"/>
            </w:rPr>
          </w:pPr>
          <w:r>
            <w:rPr>
              <w:sz w:val="18"/>
            </w:rPr>
            <w:t>ISTITUTO DI ISTRUZIONESUPERIORE</w:t>
          </w:r>
          <w:r/>
        </w:p>
        <w:p>
          <w:pPr>
            <w:pStyle w:val="Normal"/>
            <w:jc w:val="center"/>
            <w:rPr>
              <w:smallCaps/>
              <w:sz w:val="18"/>
              <w:sz w:val="18"/>
            </w:rPr>
          </w:pPr>
          <w:r>
            <w:rPr>
              <w:sz w:val="18"/>
            </w:rPr>
            <w:t>MARIO RIGONI STERN</w:t>
          </w:r>
          <w:r/>
        </w:p>
        <w:p>
          <w:pPr>
            <w:pStyle w:val="Normal"/>
            <w:jc w:val="center"/>
            <w:rPr>
              <w:smallCaps/>
              <w:sz w:val="18"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  <w:r/>
        </w:p>
        <w:p>
          <w:pPr>
            <w:pStyle w:val="Normal"/>
            <w:jc w:val="center"/>
            <w:rPr>
              <w:smallCaps/>
            </w:rPr>
          </w:pPr>
          <w:r>
            <w:rPr>
              <w:smallCaps/>
              <w:sz w:val="18"/>
            </w:rPr>
            <w:t>codice  fiscale  95010110161</w:t>
          </w:r>
          <w:r/>
        </w:p>
        <w:p>
          <w:pPr>
            <w:pStyle w:val="Normal"/>
            <w:jc w:val="center"/>
          </w:pPr>
          <w:r>
            <w:rPr>
              <w:smallCaps/>
            </w:rPr>
            <w:t>Tel. 035/220213 Fax 035/220410</w:t>
          </w:r>
          <w:r/>
        </w:p>
        <w:p>
          <w:pPr>
            <w:pStyle w:val="Normal"/>
            <w:jc w:val="center"/>
          </w:pPr>
          <w:r>
            <w:rPr/>
            <w:t xml:space="preserve">Indirizzo e mail: </w:t>
          </w:r>
          <w:hyperlink r:id="rId2">
            <w:r>
              <w:rPr>
                <w:rStyle w:val="CollegamentoInternet"/>
              </w:rPr>
              <w:t>itasbergamo@tin.it</w:t>
            </w:r>
          </w:hyperlink>
          <w:r/>
        </w:p>
      </w:tc>
      <w:tc>
        <w:tcPr>
          <w:tcW w:w="23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996950" cy="984250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  <w:p>
          <w:pPr>
            <w:pStyle w:val="Normal"/>
            <w:rPr>
              <w:lang w:val="en-US"/>
            </w:rPr>
          </w:pPr>
          <w:r>
            <w:rPr>
              <w:lang w:val="en-US"/>
            </w:rPr>
            <w:t>Certif n° 9175.MRS</w:t>
          </w:r>
          <w:r/>
        </w:p>
        <w:p>
          <w:pPr>
            <w:pStyle w:val="Normal"/>
          </w:pPr>
          <w:r>
            <w:rPr>
              <w:lang w:val="en-US"/>
            </w:rPr>
            <w:t>Rev. 04 del 01/06/2014</w:t>
          </w:r>
          <w:r/>
        </w:p>
      </w:tc>
    </w:tr>
    <w:tr>
      <w:trPr>
        <w:trHeight w:val="887" w:hRule="atLeast"/>
        <w:cantSplit w:val="true"/>
      </w:trPr>
      <w:tc>
        <w:tcPr>
          <w:tcW w:w="2233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jc w:val="center"/>
            <w:rPr>
              <w:sz w:val="16"/>
              <w:sz w:val="16"/>
              <w:szCs w:val="16"/>
              <w:rFonts w:ascii="Times New Roman" w:hAnsi="Times New Roman" w:eastAsia="Times New Roman" w:cs="Times New Roman"/>
              <w:color w:val="00000A"/>
              <w:lang w:val="en-US" w:eastAsia="zh-CN" w:bidi="ar-SA"/>
            </w:rPr>
          </w:pPr>
          <w:r>
            <w:rPr>
              <w:sz w:val="16"/>
              <w:szCs w:val="16"/>
              <w:lang w:val="en-US" w:eastAsia="zh-CN"/>
            </w:rPr>
          </w:r>
          <w:r/>
        </w:p>
      </w:tc>
      <w:tc>
        <w:tcPr>
          <w:tcW w:w="538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jc w:val="center"/>
            <w:rPr>
              <w:sz w:val="28"/>
              <w:b/>
              <w:sz w:val="28"/>
              <w:b/>
              <w:szCs w:val="28"/>
              <w:bCs/>
              <w:rFonts w:ascii="Century" w:hAnsi="Century" w:eastAsia="Batang" w:cs="Century"/>
            </w:rPr>
          </w:pPr>
          <w:r>
            <w:rPr>
              <w:rFonts w:eastAsia="Batang" w:cs="Century" w:ascii="Century" w:hAnsi="Century"/>
              <w:b/>
              <w:bCs/>
              <w:sz w:val="28"/>
              <w:szCs w:val="28"/>
            </w:rPr>
            <w:t>PROGRAMMA SVOLTO</w:t>
          </w:r>
          <w:r/>
        </w:p>
        <w:p>
          <w:pPr>
            <w:pStyle w:val="Normal"/>
            <w:jc w:val="center"/>
          </w:pPr>
          <w:r>
            <w:rPr>
              <w:rFonts w:eastAsia="Batang" w:cs="Century" w:ascii="Century" w:hAnsi="Century"/>
              <w:b/>
              <w:bCs/>
              <w:sz w:val="28"/>
              <w:szCs w:val="28"/>
            </w:rPr>
            <w:t>ALL. 03/P03</w:t>
          </w:r>
          <w:r/>
        </w:p>
      </w:tc>
      <w:tc>
        <w:tcPr>
          <w:tcW w:w="2376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98" w:type="dxa"/>
          </w:tcMar>
        </w:tcPr>
        <w:p>
          <w:pPr>
            <w:pStyle w:val="Normal"/>
          </w:pPr>
          <w:r>
            <w:rPr/>
          </w:r>
          <w:r/>
        </w:p>
      </w:tc>
    </w:tr>
  </w:tbl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semiHidden="0" w:unhideWhenUsed="0" w:uiPriority="0" w:name="heading 4"/>
    <w:lsdException w:qFormat="1" w:semiHidden="0" w:unhideWhenUsed="0" w:uiPriority="9" w:name="heading 5"/>
    <w:lsdException w:qFormat="1" w:semiHidden="0" w:unhideWhenUsed="0" w:uiPriority="9" w:name="heading 6"/>
    <w:lsdException w:qFormat="1" w:semiHidden="0" w:unhideWhenUsed="0" w:uiPriority="9" w:name="heading 7"/>
    <w:lsdException w:qFormat="1" w:semiHidden="0" w:unhideWhenUsed="0" w:uiPriority="9" w:name="heading 8"/>
    <w:lsdException w:qFormat="1" w:semiHidden="0" w:unhideWhenUsed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Titolo 1"/>
    <w:basedOn w:val="Normal"/>
    <w:qFormat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qFormat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qFormat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qFormat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qFormat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qFormat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qFormat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qFormat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/>
      <w:i/>
      <w:u w:val="single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/>
  </w:style>
  <w:style w:type="character" w:styleId="WW8Num4z0" w:customStyle="1">
    <w:name w:val="WW8Num4z0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Wingdings" w:hAnsi="Wingdings" w:cs="Wingdings"/>
      <w:sz w:val="16"/>
    </w:rPr>
  </w:style>
  <w:style w:type="character" w:styleId="WW8Num6z0" w:customStyle="1">
    <w:name w:val="WW8Num6z0"/>
    <w:rPr>
      <w:rFonts w:ascii="Wingdings" w:hAnsi="Wingdings" w:cs="Wingdings"/>
      <w:sz w:val="16"/>
    </w:rPr>
  </w:style>
  <w:style w:type="character" w:styleId="WW8Num7z0" w:customStyle="1">
    <w:name w:val="WW8Num7z0"/>
    <w:rPr/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/>
  </w:style>
  <w:style w:type="character" w:styleId="WW8Num10z0" w:customStyle="1">
    <w:name w:val="WW8Num10z0"/>
    <w:rPr/>
  </w:style>
  <w:style w:type="character" w:styleId="WW8Num11z0" w:customStyle="1">
    <w:name w:val="WW8Num11z0"/>
    <w:rPr>
      <w:rFonts w:ascii="Times New Roman" w:hAnsi="Times New Roman" w:eastAsia="Times New Roman" w:cs="Times New Roman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/>
  </w:style>
  <w:style w:type="character" w:styleId="WW8Num11z3" w:customStyle="1">
    <w:name w:val="WW8Num11z3"/>
    <w:rPr/>
  </w:style>
  <w:style w:type="character" w:styleId="WW8Num11z4" w:customStyle="1">
    <w:name w:val="WW8Num11z4"/>
    <w:rPr/>
  </w:style>
  <w:style w:type="character" w:styleId="WW8Num11z5" w:customStyle="1">
    <w:name w:val="WW8Num11z5"/>
    <w:rPr/>
  </w:style>
  <w:style w:type="character" w:styleId="WW8Num11z6" w:customStyle="1">
    <w:name w:val="WW8Num11z6"/>
    <w:rPr/>
  </w:style>
  <w:style w:type="character" w:styleId="WW8Num11z7" w:customStyle="1">
    <w:name w:val="WW8Num11z7"/>
    <w:rPr/>
  </w:style>
  <w:style w:type="character" w:styleId="WW8Num11z8" w:customStyle="1">
    <w:name w:val="WW8Num11z8"/>
    <w:rPr/>
  </w:style>
  <w:style w:type="character" w:styleId="WW8Num12z0" w:customStyle="1">
    <w:name w:val="WW8Num12z0"/>
    <w:rPr/>
  </w:style>
  <w:style w:type="character" w:styleId="WW8Num13z0" w:customStyle="1">
    <w:name w:val="WW8Num13z0"/>
    <w:rPr>
      <w:rFonts w:ascii="Wingdings" w:hAnsi="Wingdings" w:cs="Wingdings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4z0" w:customStyle="1">
    <w:name w:val="WW8Num14z0"/>
    <w:rPr>
      <w:rFonts w:ascii="Wingdings" w:hAnsi="Wingdings" w:cs="Wingdings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Times New Roman" w:hAnsi="Times New Roman" w:eastAsia="Times New Roman" w:cs="Times New Roman"/>
    </w:rPr>
  </w:style>
  <w:style w:type="character" w:styleId="WW8Num15z1" w:customStyle="1">
    <w:name w:val="WW8Num15z1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5z4" w:customStyle="1">
    <w:name w:val="WW8Num15z4"/>
    <w:rPr>
      <w:rFonts w:ascii="Courier New" w:hAnsi="Courier New" w:cs="Courier New"/>
    </w:rPr>
  </w:style>
  <w:style w:type="character" w:styleId="WW8Num16z0" w:customStyle="1">
    <w:name w:val="WW8Num16z0"/>
    <w:rPr/>
  </w:style>
  <w:style w:type="character" w:styleId="WW8Num17z0" w:customStyle="1">
    <w:name w:val="WW8Num17z0"/>
    <w:rPr/>
  </w:style>
  <w:style w:type="character" w:styleId="WW8Num18z0" w:customStyle="1">
    <w:name w:val="WW8Num18z0"/>
    <w:rPr>
      <w:rFonts w:ascii="Wingdings" w:hAnsi="Wingdings" w:cs="Wingdings"/>
      <w:sz w:val="16"/>
    </w:rPr>
  </w:style>
  <w:style w:type="character" w:styleId="WW8Num19z0" w:customStyle="1">
    <w:name w:val="WW8Num19z0"/>
    <w:rPr>
      <w:rFonts w:ascii="Wingdings" w:hAnsi="Wingdings" w:cs="Wingdings"/>
      <w:sz w:val="16"/>
    </w:rPr>
  </w:style>
  <w:style w:type="character" w:styleId="WW8Num20z0" w:customStyle="1">
    <w:name w:val="WW8Num20z0"/>
    <w:rPr>
      <w:rFonts w:ascii="Wingdings" w:hAnsi="Wingdings" w:cs="Wingdings"/>
      <w:sz w:val="16"/>
    </w:rPr>
  </w:style>
  <w:style w:type="character" w:styleId="WW8Num21z0" w:customStyle="1">
    <w:name w:val="WW8Num21z0"/>
    <w:rPr>
      <w:rFonts w:ascii="Wingdings" w:hAnsi="Wingdings" w:cs="Wingdings"/>
    </w:rPr>
  </w:style>
  <w:style w:type="character" w:styleId="WW8Num21z1" w:customStyle="1">
    <w:name w:val="WW8Num21z1"/>
    <w:rPr>
      <w:rFonts w:ascii="Courier New" w:hAnsi="Courier New" w:cs="Courier New"/>
    </w:rPr>
  </w:style>
  <w:style w:type="character" w:styleId="WW8Num21z3" w:customStyle="1">
    <w:name w:val="WW8Num21z3"/>
    <w:rPr>
      <w:rFonts w:ascii="Symbol" w:hAnsi="Symbol" w:cs="Symbol"/>
    </w:rPr>
  </w:style>
  <w:style w:type="character" w:styleId="WW8Num22z0" w:customStyle="1">
    <w:name w:val="WW8Num22z0"/>
    <w:rPr>
      <w:rFonts w:ascii="Wingdings" w:hAnsi="Wingdings" w:cs="Wingdings"/>
      <w:sz w:val="16"/>
    </w:rPr>
  </w:style>
  <w:style w:type="character" w:styleId="Carpredefinitoparagrafo1" w:customStyle="1">
    <w:name w:val="Car. predefinito paragrafo1"/>
    <w:rPr/>
  </w:style>
  <w:style w:type="character" w:styleId="Pagenumber">
    <w:name w:val="page number"/>
    <w:basedOn w:val="Carpredefinitoparagrafo1"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WW8Num35z1" w:customStyle="1">
    <w:name w:val="WW8Num35z1"/>
    <w:rsid w:val="0090687c"/>
    <w:rPr>
      <w:rFonts w:ascii="Courier New" w:hAnsi="Courier New"/>
    </w:rPr>
  </w:style>
  <w:style w:type="character" w:styleId="WW8Num35z2" w:customStyle="1">
    <w:name w:val="WW8Num35z2"/>
    <w:rsid w:val="00eb2194"/>
    <w:rPr>
      <w:rFonts w:ascii="Wingdings" w:hAnsi="Wingdings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widowControl w:val="false"/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Titolo11" w:customStyle="1">
    <w:name w:val="Titolo1"/>
    <w:basedOn w:val="Normal"/>
    <w:pPr>
      <w:jc w:val="center"/>
    </w:pPr>
    <w:rPr>
      <w:b/>
      <w:sz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pPr>
      <w:spacing w:before="0" w:after="120"/>
      <w:ind w:left="283" w:hanging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Testo" w:customStyle="1">
    <w:name w:val="Testo"/>
    <w:basedOn w:val="Normal"/>
    <w:rsid w:val="005b4c21"/>
    <w:pPr>
      <w:tabs>
        <w:tab w:val="left" w:pos="284" w:leader="none"/>
        <w:tab w:val="left" w:pos="567" w:leader="none"/>
      </w:tabs>
      <w:spacing w:lineRule="atLeast" w:line="300"/>
      <w:jc w:val="both"/>
    </w:pPr>
    <w:rPr>
      <w:rFonts w:ascii="Times" w:hAnsi="Times"/>
      <w:lang w:val="en-US" w:eastAsia="ar-SA"/>
    </w:rPr>
  </w:style>
  <w:style w:type="paragraph" w:styleId="Titolosoluzioni" w:customStyle="1">
    <w:name w:val="Titolo soluzioni"/>
    <w:basedOn w:val="Normal"/>
    <w:rsid w:val="007b6378"/>
    <w:pPr>
      <w:tabs>
        <w:tab w:val="left" w:pos="284" w:leader="none"/>
      </w:tabs>
      <w:spacing w:lineRule="atLeast" w:line="210" w:before="332" w:after="57"/>
      <w:jc w:val="both"/>
    </w:pPr>
    <w:rPr>
      <w:rFonts w:ascii="Times" w:hAnsi="Times"/>
      <w:b/>
      <w:bCs/>
      <w:lang w:eastAsia="ar-SA"/>
    </w:rPr>
  </w:style>
  <w:style w:type="paragraph" w:styleId="Titoloverifica" w:customStyle="1">
    <w:name w:val="Titolo verifica"/>
    <w:basedOn w:val="Normal"/>
    <w:rsid w:val="00295b9f"/>
    <w:pPr>
      <w:spacing w:lineRule="atLeast" w:line="270" w:before="595" w:after="0"/>
      <w:jc w:val="both"/>
    </w:pPr>
    <w:rPr>
      <w:rFonts w:ascii="Times" w:hAnsi="Times"/>
      <w:b/>
      <w:bCs/>
      <w:smallCaps/>
      <w:szCs w:val="24"/>
      <w:lang w:val="en-US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tasbergamo@tin.it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457</TotalTime>
  <Application>LibreOffice/4.3.2.2$Windows_x86 LibreOffice_project/edfb5295ba211bd31ad47d0bad0118690f76407d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2015-05-31T20:19:00Z</dcterms:created>
  <dc:creator>ITAS</dc:creator>
  <dc:language>it-IT</dc:language>
  <cp:lastPrinted>2004-07-15T10:08:00Z</cp:lastPrinted>
  <dcterms:modified xsi:type="dcterms:W3CDTF">2015-06-01T11:19:32Z</dcterms:modified>
  <cp:revision>13</cp:revision>
  <dc:title>ISTITUTO TECNICO AGRARIO STATALE</dc:title>
</cp:coreProperties>
</file>