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7" w:rsidRDefault="00593676" w:rsidP="00340CC7">
      <w:pPr>
        <w:pStyle w:val="Titolo4"/>
        <w:rPr>
          <w:b/>
        </w:rPr>
      </w:pPr>
      <w:r>
        <w:rPr>
          <w:b/>
        </w:rPr>
        <w:t xml:space="preserve">DOCENTI </w:t>
      </w:r>
      <w:r>
        <w:rPr>
          <w:b/>
        </w:rPr>
        <w:tab/>
      </w:r>
      <w:r>
        <w:t xml:space="preserve">ROTA PAOLA _  </w:t>
      </w:r>
      <w:r>
        <w:rPr>
          <w:bCs/>
        </w:rPr>
        <w:t>FRATUS CARMELITA</w:t>
      </w:r>
    </w:p>
    <w:p w:rsidR="00340CC7" w:rsidRDefault="00340CC7" w:rsidP="00340CC7">
      <w:pPr>
        <w:pStyle w:val="Titolo4"/>
        <w:rPr>
          <w:bCs/>
        </w:rPr>
      </w:pPr>
      <w:r>
        <w:rPr>
          <w:b/>
        </w:rPr>
        <w:t xml:space="preserve">DISCIPLINA </w:t>
      </w:r>
      <w:r>
        <w:rPr>
          <w:bCs/>
        </w:rPr>
        <w:t>MATEMATICA</w:t>
      </w:r>
      <w:r>
        <w:rPr>
          <w:b/>
        </w:rPr>
        <w:t xml:space="preserve"> </w:t>
      </w:r>
      <w:r>
        <w:t xml:space="preserve">E COMPLEMENTI </w:t>
      </w:r>
      <w:proofErr w:type="spellStart"/>
      <w:r>
        <w:t>DI</w:t>
      </w:r>
      <w:proofErr w:type="spellEnd"/>
      <w:r>
        <w:t xml:space="preserve"> MATEMATICA    </w:t>
      </w:r>
      <w:r>
        <w:rPr>
          <w:b/>
        </w:rPr>
        <w:t xml:space="preserve">              CLASSE 3</w:t>
      </w:r>
      <w:r>
        <w:rPr>
          <w:bCs/>
        </w:rPr>
        <w:t>^</w:t>
      </w:r>
      <w:r w:rsidR="00F45640">
        <w:rPr>
          <w:bCs/>
        </w:rPr>
        <w:t>B</w:t>
      </w:r>
    </w:p>
    <w:p w:rsidR="00340CC7" w:rsidRDefault="00340CC7" w:rsidP="00340CC7"/>
    <w:p w:rsidR="00340CC7" w:rsidRDefault="00340CC7" w:rsidP="00340C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04B39" w:rsidRDefault="00004B39" w:rsidP="00340CC7">
      <w:pPr>
        <w:jc w:val="center"/>
        <w:rPr>
          <w:bCs/>
        </w:rPr>
      </w:pPr>
    </w:p>
    <w:p w:rsidR="00340CC7" w:rsidRPr="00004B39" w:rsidRDefault="00004B39" w:rsidP="00004B39">
      <w:pPr>
        <w:rPr>
          <w:b/>
          <w:bCs/>
          <w:sz w:val="22"/>
          <w:szCs w:val="22"/>
        </w:rPr>
      </w:pPr>
      <w:r w:rsidRPr="00004B39">
        <w:rPr>
          <w:b/>
          <w:bCs/>
          <w:sz w:val="22"/>
          <w:szCs w:val="22"/>
        </w:rPr>
        <w:t>MATEMATICA</w:t>
      </w:r>
    </w:p>
    <w:p w:rsidR="00004B39" w:rsidRPr="00004B39" w:rsidRDefault="00004B39" w:rsidP="00340CC7">
      <w:pPr>
        <w:jc w:val="center"/>
        <w:rPr>
          <w:b/>
          <w:sz w:val="16"/>
          <w:szCs w:val="16"/>
          <w:u w:val="single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EQUAZIONI E DISEQUAZIONI</w:t>
      </w:r>
    </w:p>
    <w:p w:rsidR="00340CC7" w:rsidRDefault="002C4095" w:rsidP="00340CC7">
      <w:pPr>
        <w:jc w:val="both"/>
        <w:rPr>
          <w:sz w:val="24"/>
          <w:szCs w:val="24"/>
        </w:rPr>
      </w:pPr>
      <w:r w:rsidRPr="002C4095">
        <w:rPr>
          <w:sz w:val="24"/>
          <w:szCs w:val="24"/>
        </w:rPr>
        <w:t>Equazioni di secondo grado: risoluzione dell’equazione completa, dimostrazione della formula risolutiva; Formula ridotta; Analisi della soluzione delle equazioni incomplete; Relazioni tra le soluzioni e i coefficienti di un’equazione di secondo grado; Scomposizione di un trinomio di secondo grado</w:t>
      </w:r>
      <w:r>
        <w:rPr>
          <w:sz w:val="24"/>
          <w:szCs w:val="24"/>
        </w:rPr>
        <w:t>.</w:t>
      </w:r>
      <w:r w:rsidR="00D30E11">
        <w:rPr>
          <w:sz w:val="24"/>
          <w:szCs w:val="24"/>
        </w:rPr>
        <w:t xml:space="preserve"> Equazioni fratte. </w:t>
      </w:r>
      <w:r w:rsidR="00340CC7">
        <w:rPr>
          <w:sz w:val="24"/>
          <w:szCs w:val="24"/>
        </w:rPr>
        <w:t xml:space="preserve">Le disequazioni e le loro proprietà. Le disequazioni di primo grado. Le disequazioni di secondo grado. </w:t>
      </w:r>
      <w:r w:rsidRPr="002C4095">
        <w:rPr>
          <w:sz w:val="24"/>
          <w:szCs w:val="24"/>
        </w:rPr>
        <w:t>Segno di un trinomio di secondo grado in base al valore del discriminante dell’equazione associata</w:t>
      </w:r>
      <w:r>
        <w:rPr>
          <w:rFonts w:ascii="Arial" w:hAnsi="Arial" w:cs="Arial"/>
          <w:sz w:val="22"/>
          <w:szCs w:val="22"/>
        </w:rPr>
        <w:t xml:space="preserve">. </w:t>
      </w:r>
      <w:r w:rsidRPr="002C4095">
        <w:rPr>
          <w:sz w:val="22"/>
          <w:szCs w:val="22"/>
        </w:rPr>
        <w:t>Interpretazione grafica del segno di un trinomio di secondo grado.</w:t>
      </w:r>
      <w:r>
        <w:rPr>
          <w:rFonts w:ascii="Arial" w:hAnsi="Arial" w:cs="Arial"/>
          <w:sz w:val="22"/>
          <w:szCs w:val="22"/>
        </w:rPr>
        <w:t xml:space="preserve"> </w:t>
      </w:r>
      <w:r w:rsidR="00340CC7">
        <w:rPr>
          <w:sz w:val="24"/>
          <w:szCs w:val="24"/>
        </w:rPr>
        <w:t>Le disequazioni di grado superiore al secondo e le disequazioni fratte. I sistemi di disequazioni. Le equazioni e le disequazioni con valore assoluto.</w:t>
      </w:r>
    </w:p>
    <w:p w:rsidR="00340CC7" w:rsidRPr="00840AAD" w:rsidRDefault="00340CC7" w:rsidP="00340CC7">
      <w:pPr>
        <w:jc w:val="center"/>
        <w:rPr>
          <w:b/>
          <w:sz w:val="16"/>
          <w:szCs w:val="16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FUNZIONI. ESPONENZIALI E LOGARITMI</w:t>
      </w:r>
    </w:p>
    <w:p w:rsidR="00340CC7" w:rsidRDefault="00340CC7" w:rsidP="00340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funzioni e le loro caratteristiche. Le proprietà delle funzioni e la loro composizione. </w:t>
      </w:r>
      <w:r w:rsidR="001B31CF">
        <w:rPr>
          <w:sz w:val="24"/>
          <w:szCs w:val="24"/>
        </w:rPr>
        <w:t xml:space="preserve">Ripresa delle funzioni elementari: </w:t>
      </w:r>
      <w:r w:rsidR="002C4095">
        <w:rPr>
          <w:sz w:val="24"/>
          <w:szCs w:val="24"/>
        </w:rPr>
        <w:t>funzione lineare, funzione quadratica</w:t>
      </w:r>
      <w:r w:rsidR="001B31CF">
        <w:rPr>
          <w:sz w:val="24"/>
          <w:szCs w:val="24"/>
        </w:rPr>
        <w:t xml:space="preserve">, funzioni definite a tratti. </w:t>
      </w:r>
      <w:r>
        <w:rPr>
          <w:sz w:val="24"/>
          <w:szCs w:val="24"/>
        </w:rPr>
        <w:t xml:space="preserve">Le trasformazioni geometriche e i grafici delle funzioni. Le potenze con esponente reale. La funzione esponenziale. Le equazioni </w:t>
      </w:r>
      <w:r w:rsidR="00766668">
        <w:rPr>
          <w:sz w:val="24"/>
          <w:szCs w:val="24"/>
        </w:rPr>
        <w:t xml:space="preserve">e le disequazioni </w:t>
      </w:r>
      <w:r>
        <w:rPr>
          <w:sz w:val="24"/>
          <w:szCs w:val="24"/>
        </w:rPr>
        <w:t xml:space="preserve">esponenziali. La definizione di logaritmo. Le proprietà dei logaritmi. La funzione logaritmica. Le equazioni </w:t>
      </w:r>
      <w:r w:rsidR="00766668">
        <w:rPr>
          <w:sz w:val="24"/>
          <w:szCs w:val="24"/>
        </w:rPr>
        <w:t xml:space="preserve">e le disequazioni </w:t>
      </w:r>
      <w:r>
        <w:rPr>
          <w:sz w:val="24"/>
          <w:szCs w:val="24"/>
        </w:rPr>
        <w:t>logaritmiche. I logar</w:t>
      </w:r>
      <w:r w:rsidR="00004B39">
        <w:rPr>
          <w:sz w:val="24"/>
          <w:szCs w:val="24"/>
        </w:rPr>
        <w:t>itmi nel</w:t>
      </w:r>
      <w:r>
        <w:rPr>
          <w:sz w:val="24"/>
          <w:szCs w:val="24"/>
        </w:rPr>
        <w:t>le equazioni e disequazioni esponenziali.</w:t>
      </w:r>
    </w:p>
    <w:p w:rsidR="00340CC7" w:rsidRPr="00840AAD" w:rsidRDefault="00340CC7" w:rsidP="00340CC7">
      <w:pPr>
        <w:tabs>
          <w:tab w:val="left" w:pos="1430"/>
        </w:tabs>
        <w:jc w:val="both"/>
        <w:rPr>
          <w:sz w:val="16"/>
          <w:szCs w:val="16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CIRCONFERENZA</w:t>
      </w:r>
    </w:p>
    <w:p w:rsidR="00340CC7" w:rsidRDefault="00340CC7" w:rsidP="00340CC7">
      <w:pPr>
        <w:jc w:val="both"/>
        <w:rPr>
          <w:sz w:val="24"/>
          <w:szCs w:val="24"/>
        </w:rPr>
      </w:pPr>
      <w:r>
        <w:rPr>
          <w:sz w:val="24"/>
          <w:szCs w:val="24"/>
        </w:rPr>
        <w:t>La circonferenza</w:t>
      </w:r>
      <w:r w:rsidR="00F05A02">
        <w:rPr>
          <w:sz w:val="24"/>
          <w:szCs w:val="24"/>
        </w:rPr>
        <w:t xml:space="preserve">: </w:t>
      </w:r>
      <w:r w:rsidR="009F3A73" w:rsidRPr="009F3A73">
        <w:rPr>
          <w:sz w:val="24"/>
          <w:szCs w:val="24"/>
        </w:rPr>
        <w:t>de</w:t>
      </w:r>
      <w:r w:rsidR="009F3A73">
        <w:rPr>
          <w:sz w:val="24"/>
          <w:szCs w:val="24"/>
        </w:rPr>
        <w:t>finizione come luogo geometrico,</w:t>
      </w:r>
      <w:r w:rsidR="009F3A73" w:rsidRPr="009F3A73">
        <w:rPr>
          <w:sz w:val="24"/>
          <w:szCs w:val="24"/>
        </w:rPr>
        <w:t xml:space="preserve"> equazione analitica, grafico e principali proprietà</w:t>
      </w:r>
      <w:r w:rsidR="009F3A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La posizione di una retta rispetto ad una circonferenza. Le rette tangenti a una circonferenza. Alcune condizioni per determinare l’equazione di una circonferenza. La </w:t>
      </w:r>
      <w:r w:rsidR="00877606">
        <w:rPr>
          <w:sz w:val="24"/>
          <w:szCs w:val="24"/>
        </w:rPr>
        <w:t xml:space="preserve">posizione </w:t>
      </w:r>
      <w:r w:rsidR="0069215E">
        <w:rPr>
          <w:sz w:val="24"/>
          <w:szCs w:val="24"/>
        </w:rPr>
        <w:t xml:space="preserve">reciproca </w:t>
      </w:r>
      <w:r w:rsidR="00877606">
        <w:rPr>
          <w:sz w:val="24"/>
          <w:szCs w:val="24"/>
        </w:rPr>
        <w:t>di due circonferenze.</w:t>
      </w:r>
    </w:p>
    <w:p w:rsidR="00340CC7" w:rsidRPr="00840AAD" w:rsidRDefault="00340CC7" w:rsidP="00340CC7">
      <w:pPr>
        <w:jc w:val="both"/>
        <w:rPr>
          <w:sz w:val="16"/>
          <w:szCs w:val="16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PARABOLA</w:t>
      </w:r>
    </w:p>
    <w:p w:rsidR="00340CC7" w:rsidRDefault="00F05A02" w:rsidP="00340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parabola: </w:t>
      </w:r>
      <w:r w:rsidR="009F3A73" w:rsidRPr="009F3A73">
        <w:rPr>
          <w:sz w:val="24"/>
          <w:szCs w:val="24"/>
        </w:rPr>
        <w:t>de</w:t>
      </w:r>
      <w:r w:rsidR="009F3A73">
        <w:rPr>
          <w:sz w:val="24"/>
          <w:szCs w:val="24"/>
        </w:rPr>
        <w:t>finizione come luogo geometrico,</w:t>
      </w:r>
      <w:r w:rsidR="009F3A73" w:rsidRPr="009F3A73">
        <w:rPr>
          <w:sz w:val="24"/>
          <w:szCs w:val="24"/>
        </w:rPr>
        <w:t xml:space="preserve"> equazione analitica</w:t>
      </w:r>
      <w:r w:rsidR="009F3A73">
        <w:rPr>
          <w:sz w:val="24"/>
          <w:szCs w:val="24"/>
        </w:rPr>
        <w:t xml:space="preserve"> con asse parallelo all’asse </w:t>
      </w:r>
      <w:r w:rsidR="009F3A73">
        <w:rPr>
          <w:i/>
          <w:sz w:val="24"/>
          <w:szCs w:val="24"/>
        </w:rPr>
        <w:t>y</w:t>
      </w:r>
      <w:r w:rsidR="009F3A73" w:rsidRPr="009F3A73">
        <w:rPr>
          <w:sz w:val="24"/>
          <w:szCs w:val="24"/>
        </w:rPr>
        <w:t>, grafico e principali proprietà</w:t>
      </w:r>
      <w:r w:rsidR="009F3A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0CC7">
        <w:rPr>
          <w:sz w:val="24"/>
          <w:szCs w:val="24"/>
        </w:rPr>
        <w:t xml:space="preserve">La parabola con asse parallelo all’asse </w:t>
      </w:r>
      <w:r w:rsidR="00340CC7">
        <w:rPr>
          <w:i/>
          <w:sz w:val="24"/>
          <w:szCs w:val="24"/>
        </w:rPr>
        <w:t>x</w:t>
      </w:r>
      <w:r w:rsidR="00340CC7">
        <w:rPr>
          <w:sz w:val="24"/>
          <w:szCs w:val="24"/>
        </w:rPr>
        <w:t>. La posizione di una retta rispetto a una parabola. Le rette tangenti a</w:t>
      </w:r>
      <w:r>
        <w:rPr>
          <w:sz w:val="24"/>
          <w:szCs w:val="24"/>
        </w:rPr>
        <w:t>d</w:t>
      </w:r>
      <w:r w:rsidR="00340CC7">
        <w:rPr>
          <w:sz w:val="24"/>
          <w:szCs w:val="24"/>
        </w:rPr>
        <w:t xml:space="preserve"> una parabola. Alcune condizioni per determinare l’equazione di una parabola. </w:t>
      </w:r>
    </w:p>
    <w:p w:rsidR="00340CC7" w:rsidRPr="00840AAD" w:rsidRDefault="00340CC7" w:rsidP="00340CC7">
      <w:pPr>
        <w:jc w:val="both"/>
        <w:rPr>
          <w:sz w:val="16"/>
          <w:szCs w:val="16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L’ELLISSE E L’IPERBOLE</w:t>
      </w:r>
    </w:p>
    <w:p w:rsidR="00340CC7" w:rsidRDefault="00340CC7" w:rsidP="00340CC7">
      <w:pPr>
        <w:jc w:val="both"/>
        <w:rPr>
          <w:sz w:val="24"/>
          <w:szCs w:val="24"/>
        </w:rPr>
      </w:pPr>
      <w:r>
        <w:rPr>
          <w:sz w:val="24"/>
          <w:szCs w:val="24"/>
        </w:rPr>
        <w:t>L’ellisse</w:t>
      </w:r>
      <w:r w:rsidR="00F05A02">
        <w:rPr>
          <w:sz w:val="24"/>
          <w:szCs w:val="24"/>
        </w:rPr>
        <w:t>: definizione come luogo geometrico</w:t>
      </w:r>
      <w:r w:rsidR="009F3A73">
        <w:rPr>
          <w:sz w:val="24"/>
          <w:szCs w:val="24"/>
        </w:rPr>
        <w:t>,</w:t>
      </w:r>
      <w:r w:rsidR="00F05A02">
        <w:rPr>
          <w:sz w:val="24"/>
          <w:szCs w:val="24"/>
        </w:rPr>
        <w:t xml:space="preserve"> </w:t>
      </w:r>
      <w:r w:rsidR="009F3A73">
        <w:rPr>
          <w:sz w:val="24"/>
          <w:szCs w:val="24"/>
        </w:rPr>
        <w:t xml:space="preserve">equazione analitica dell’ellisse </w:t>
      </w:r>
      <w:r>
        <w:rPr>
          <w:sz w:val="24"/>
          <w:szCs w:val="24"/>
        </w:rPr>
        <w:t xml:space="preserve">con i fuochi sull’asse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 xml:space="preserve">e </w:t>
      </w:r>
      <w:r w:rsidR="00F05A02">
        <w:rPr>
          <w:sz w:val="24"/>
          <w:szCs w:val="24"/>
        </w:rPr>
        <w:t xml:space="preserve">sull’asse </w:t>
      </w:r>
      <w:r w:rsidR="00F05A02" w:rsidRPr="00F05A02">
        <w:rPr>
          <w:i/>
          <w:sz w:val="24"/>
          <w:szCs w:val="24"/>
        </w:rPr>
        <w:t>y</w:t>
      </w:r>
      <w:r w:rsidR="009F3A73">
        <w:rPr>
          <w:sz w:val="24"/>
          <w:szCs w:val="24"/>
        </w:rPr>
        <w:t xml:space="preserve">, </w:t>
      </w:r>
      <w:r w:rsidR="009F3A73" w:rsidRPr="009F3A73">
        <w:rPr>
          <w:sz w:val="24"/>
          <w:szCs w:val="24"/>
        </w:rPr>
        <w:t>grafico e principali proprietà</w:t>
      </w:r>
      <w:r w:rsidR="00004B39">
        <w:rPr>
          <w:sz w:val="24"/>
          <w:szCs w:val="24"/>
        </w:rPr>
        <w:t>.</w:t>
      </w:r>
      <w:r>
        <w:rPr>
          <w:sz w:val="24"/>
          <w:szCs w:val="24"/>
        </w:rPr>
        <w:t xml:space="preserve"> Eccentricità dell’ellisse. Le posizioni di una retta rispetto a</w:t>
      </w:r>
      <w:r w:rsidR="009F3A73">
        <w:rPr>
          <w:sz w:val="24"/>
          <w:szCs w:val="24"/>
        </w:rPr>
        <w:t>d</w:t>
      </w:r>
      <w:r>
        <w:rPr>
          <w:sz w:val="24"/>
          <w:szCs w:val="24"/>
        </w:rPr>
        <w:t xml:space="preserve"> un’ellisse. Alcune </w:t>
      </w:r>
      <w:r w:rsidR="009F3A73">
        <w:rPr>
          <w:sz w:val="24"/>
          <w:szCs w:val="24"/>
        </w:rPr>
        <w:t xml:space="preserve">semplici </w:t>
      </w:r>
      <w:r>
        <w:rPr>
          <w:sz w:val="24"/>
          <w:szCs w:val="24"/>
        </w:rPr>
        <w:t>condizioni per determinare l’equazione di un’ellisse. L’iperbole</w:t>
      </w:r>
      <w:r w:rsidR="00F05A02">
        <w:rPr>
          <w:sz w:val="24"/>
          <w:szCs w:val="24"/>
        </w:rPr>
        <w:t>: definizione</w:t>
      </w:r>
      <w:r w:rsidR="00F05A02" w:rsidRPr="00F05A02">
        <w:rPr>
          <w:sz w:val="24"/>
          <w:szCs w:val="24"/>
        </w:rPr>
        <w:t xml:space="preserve"> </w:t>
      </w:r>
      <w:r w:rsidR="009F3A73">
        <w:rPr>
          <w:sz w:val="24"/>
          <w:szCs w:val="24"/>
        </w:rPr>
        <w:t xml:space="preserve">come luogo geometrico, equazione analitica dell’iperbole con i fuochi sull’asse </w:t>
      </w:r>
      <w:r w:rsidR="009F3A73">
        <w:rPr>
          <w:i/>
          <w:sz w:val="24"/>
          <w:szCs w:val="24"/>
        </w:rPr>
        <w:t xml:space="preserve">x </w:t>
      </w:r>
      <w:r w:rsidR="009F3A73">
        <w:rPr>
          <w:sz w:val="24"/>
          <w:szCs w:val="24"/>
        </w:rPr>
        <w:t xml:space="preserve">e sull’asse </w:t>
      </w:r>
      <w:r w:rsidR="009F3A73" w:rsidRPr="00F05A02">
        <w:rPr>
          <w:i/>
          <w:sz w:val="24"/>
          <w:szCs w:val="24"/>
        </w:rPr>
        <w:t>y</w:t>
      </w:r>
      <w:r w:rsidR="009F3A73">
        <w:rPr>
          <w:sz w:val="24"/>
          <w:szCs w:val="24"/>
        </w:rPr>
        <w:t xml:space="preserve">, </w:t>
      </w:r>
      <w:r w:rsidR="009F3A73" w:rsidRPr="009F3A73">
        <w:rPr>
          <w:sz w:val="24"/>
          <w:szCs w:val="24"/>
        </w:rPr>
        <w:t>grafico e principali proprietà</w:t>
      </w:r>
      <w:r w:rsidR="00F05A02">
        <w:rPr>
          <w:sz w:val="24"/>
          <w:szCs w:val="24"/>
        </w:rPr>
        <w:t>. Eccentricità dell’iperbole</w:t>
      </w:r>
      <w:r w:rsidR="009F3A73">
        <w:rPr>
          <w:sz w:val="24"/>
          <w:szCs w:val="24"/>
        </w:rPr>
        <w:t>.</w:t>
      </w:r>
    </w:p>
    <w:p w:rsidR="00340CC7" w:rsidRDefault="00340CC7" w:rsidP="00340CC7">
      <w:pPr>
        <w:jc w:val="both"/>
        <w:rPr>
          <w:sz w:val="24"/>
          <w:szCs w:val="24"/>
        </w:rPr>
      </w:pPr>
    </w:p>
    <w:p w:rsidR="009F3A73" w:rsidRPr="009F3A73" w:rsidRDefault="00004B39" w:rsidP="009F3A73">
      <w:pPr>
        <w:tabs>
          <w:tab w:val="left" w:pos="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Rappresentazione </w:t>
      </w:r>
      <w:r w:rsidR="009F3A73" w:rsidRPr="009F3A73">
        <w:rPr>
          <w:sz w:val="24"/>
          <w:szCs w:val="24"/>
        </w:rPr>
        <w:t>grafica di funzioni riconducibili alle curve studiate, definite mediante equazioni contenenti valori assoluti e/o radicali quadratici.</w:t>
      </w:r>
    </w:p>
    <w:p w:rsidR="00340CC7" w:rsidRDefault="00340CC7" w:rsidP="00340CC7">
      <w:pPr>
        <w:jc w:val="both"/>
        <w:rPr>
          <w:sz w:val="16"/>
          <w:szCs w:val="16"/>
        </w:rPr>
      </w:pPr>
    </w:p>
    <w:p w:rsidR="00004B39" w:rsidRPr="009F3A73" w:rsidRDefault="00004B39" w:rsidP="00004B39">
      <w:pPr>
        <w:spacing w:line="288" w:lineRule="auto"/>
        <w:jc w:val="both"/>
        <w:rPr>
          <w:sz w:val="24"/>
          <w:szCs w:val="24"/>
        </w:rPr>
      </w:pPr>
      <w:r w:rsidRPr="009F3A73">
        <w:rPr>
          <w:sz w:val="24"/>
          <w:szCs w:val="24"/>
        </w:rPr>
        <w:t>La presentazione di ogni argomento è stata corredata da numerosi esempi ed esercizi svolti in classe.</w:t>
      </w:r>
    </w:p>
    <w:p w:rsidR="00A9369C" w:rsidRPr="00004B39" w:rsidRDefault="00004B39" w:rsidP="00004B39">
      <w:pPr>
        <w:rPr>
          <w:b/>
          <w:sz w:val="22"/>
          <w:szCs w:val="22"/>
        </w:rPr>
      </w:pPr>
      <w:r w:rsidRPr="00004B39">
        <w:rPr>
          <w:b/>
          <w:sz w:val="22"/>
          <w:szCs w:val="22"/>
        </w:rPr>
        <w:t xml:space="preserve">COMPLEMENTI </w:t>
      </w:r>
      <w:proofErr w:type="spellStart"/>
      <w:r w:rsidRPr="00004B39">
        <w:rPr>
          <w:b/>
          <w:sz w:val="22"/>
          <w:szCs w:val="22"/>
        </w:rPr>
        <w:t>DI</w:t>
      </w:r>
      <w:proofErr w:type="spellEnd"/>
      <w:r w:rsidRPr="00004B39">
        <w:rPr>
          <w:b/>
          <w:sz w:val="22"/>
          <w:szCs w:val="22"/>
        </w:rPr>
        <w:t xml:space="preserve"> MATEMATICA</w:t>
      </w:r>
    </w:p>
    <w:p w:rsidR="00004B39" w:rsidRPr="00004B39" w:rsidRDefault="00004B39" w:rsidP="00340CC7">
      <w:pPr>
        <w:jc w:val="both"/>
        <w:rPr>
          <w:b/>
          <w:sz w:val="22"/>
          <w:szCs w:val="22"/>
        </w:rPr>
      </w:pPr>
    </w:p>
    <w:p w:rsidR="00840AAD" w:rsidRDefault="00840AAD" w:rsidP="0034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GONIOMETRIA E TRIGONOMETRIA</w:t>
      </w:r>
    </w:p>
    <w:p w:rsidR="00840AAD" w:rsidRDefault="00840AAD" w:rsidP="00840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Introduzione alle nozioni fondamentali della goniometria: la misura degli angoli. </w:t>
      </w:r>
      <w:r w:rsidR="00BA2E4C">
        <w:rPr>
          <w:sz w:val="24"/>
          <w:szCs w:val="24"/>
        </w:rPr>
        <w:t>L</w:t>
      </w:r>
      <w:r>
        <w:rPr>
          <w:sz w:val="24"/>
          <w:szCs w:val="24"/>
        </w:rPr>
        <w:t>e funzioni seno</w:t>
      </w:r>
      <w:r w:rsidR="00BA2E4C">
        <w:rPr>
          <w:sz w:val="24"/>
          <w:szCs w:val="24"/>
        </w:rPr>
        <w:t xml:space="preserve">, </w:t>
      </w:r>
      <w:r>
        <w:rPr>
          <w:sz w:val="24"/>
          <w:szCs w:val="24"/>
        </w:rPr>
        <w:t>coseno</w:t>
      </w:r>
      <w:r w:rsidR="00BA2E4C">
        <w:rPr>
          <w:sz w:val="24"/>
          <w:szCs w:val="24"/>
        </w:rPr>
        <w:t xml:space="preserve"> e tangente: definizione, principali caratteristiche, grafico. Le funzioni goniometriche di angoli particolari. Gli angoli associati. Le equazioni goniometriche elementari. Introduzione alle nozioni fondamentali della trigonometria: i teoremi sui triangoli rettangoli. Triangoli qualunque: il teorema dei seni, il teorema di </w:t>
      </w:r>
      <w:proofErr w:type="spellStart"/>
      <w:r w:rsidR="00BA2E4C">
        <w:rPr>
          <w:sz w:val="24"/>
          <w:szCs w:val="24"/>
        </w:rPr>
        <w:t>Carnot</w:t>
      </w:r>
      <w:proofErr w:type="spellEnd"/>
      <w:r w:rsidR="00BA2E4C">
        <w:rPr>
          <w:sz w:val="24"/>
          <w:szCs w:val="24"/>
        </w:rPr>
        <w:t>.</w:t>
      </w:r>
    </w:p>
    <w:p w:rsidR="00BA2E4C" w:rsidRPr="00840AAD" w:rsidRDefault="00BA2E4C" w:rsidP="00840AAD">
      <w:pPr>
        <w:jc w:val="both"/>
        <w:rPr>
          <w:sz w:val="24"/>
          <w:szCs w:val="24"/>
        </w:rPr>
      </w:pPr>
    </w:p>
    <w:p w:rsidR="00340CC7" w:rsidRDefault="00340CC7" w:rsidP="00340CC7">
      <w:pPr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LA CAPITALIZZAZIONE E"/>
        </w:smartTagPr>
        <w:r>
          <w:rPr>
            <w:b/>
            <w:sz w:val="24"/>
            <w:szCs w:val="24"/>
          </w:rPr>
          <w:t>LA CAPITALIZZAZIONE E</w:t>
        </w:r>
      </w:smartTag>
      <w:r>
        <w:rPr>
          <w:b/>
          <w:sz w:val="24"/>
          <w:szCs w:val="24"/>
        </w:rPr>
        <w:t xml:space="preserve"> LO SCONTO</w:t>
      </w:r>
    </w:p>
    <w:p w:rsidR="00340CC7" w:rsidRDefault="00340CC7" w:rsidP="00340CC7">
      <w:pPr>
        <w:jc w:val="both"/>
        <w:rPr>
          <w:caps/>
          <w:sz w:val="24"/>
          <w:szCs w:val="24"/>
        </w:rPr>
      </w:pPr>
      <w:r w:rsidRPr="002219D1">
        <w:rPr>
          <w:sz w:val="22"/>
          <w:szCs w:val="22"/>
        </w:rPr>
        <w:t>LE OPERAZIONI FINANZIARIE</w:t>
      </w:r>
      <w:r>
        <w:rPr>
          <w:sz w:val="24"/>
          <w:szCs w:val="24"/>
        </w:rPr>
        <w:t>: capitalizzazione e attualizzazione; l’interesse e il montante; il tasso di interesse; lo sconto; relazione fra tasso di interesse e tasso di sconto.</w:t>
      </w:r>
      <w:r w:rsidRPr="004175DE">
        <w:rPr>
          <w:caps/>
          <w:sz w:val="24"/>
          <w:szCs w:val="24"/>
        </w:rPr>
        <w:t xml:space="preserve"> </w:t>
      </w:r>
    </w:p>
    <w:p w:rsidR="00340CC7" w:rsidRDefault="00340CC7" w:rsidP="00340CC7">
      <w:pPr>
        <w:jc w:val="both"/>
        <w:rPr>
          <w:sz w:val="24"/>
          <w:szCs w:val="24"/>
        </w:rPr>
      </w:pPr>
      <w:r w:rsidRPr="002219D1">
        <w:rPr>
          <w:caps/>
          <w:sz w:val="22"/>
          <w:szCs w:val="22"/>
        </w:rPr>
        <w:t>La capitalizzazione semplice</w:t>
      </w:r>
      <w:r>
        <w:rPr>
          <w:sz w:val="24"/>
          <w:szCs w:val="24"/>
        </w:rPr>
        <w:t xml:space="preserve">: il calcolo dell’interesse; il calcolo del montante; il calcolo del capitale, del tasso e del tempo; la rappresentazione grafica del montante e dell’interesse. </w:t>
      </w:r>
    </w:p>
    <w:p w:rsidR="00340CC7" w:rsidRDefault="00340CC7" w:rsidP="00340CC7">
      <w:pPr>
        <w:jc w:val="both"/>
        <w:rPr>
          <w:sz w:val="24"/>
          <w:szCs w:val="24"/>
        </w:rPr>
      </w:pPr>
      <w:r w:rsidRPr="002219D1">
        <w:rPr>
          <w:caps/>
          <w:sz w:val="22"/>
          <w:szCs w:val="22"/>
        </w:rPr>
        <w:t>La capitalizzazione composta</w:t>
      </w:r>
      <w:r>
        <w:rPr>
          <w:sz w:val="24"/>
          <w:szCs w:val="24"/>
        </w:rPr>
        <w:t xml:space="preserve">: il calcolo del montante; il calcolo del capitale, del tasso, del tempo; la capitalizzazione frazionata; i tassi equivalenti; tassi nominali convertibili. </w:t>
      </w:r>
    </w:p>
    <w:p w:rsidR="00340CC7" w:rsidRDefault="00340CC7" w:rsidP="00340CC7">
      <w:pPr>
        <w:jc w:val="both"/>
        <w:rPr>
          <w:sz w:val="24"/>
          <w:szCs w:val="24"/>
        </w:rPr>
      </w:pPr>
      <w:r w:rsidRPr="002219D1">
        <w:rPr>
          <w:caps/>
          <w:sz w:val="22"/>
          <w:szCs w:val="22"/>
        </w:rPr>
        <w:t xml:space="preserve">I regimi </w:t>
      </w:r>
      <w:proofErr w:type="spellStart"/>
      <w:r w:rsidRPr="002219D1">
        <w:rPr>
          <w:caps/>
          <w:sz w:val="22"/>
          <w:szCs w:val="22"/>
        </w:rPr>
        <w:t>di</w:t>
      </w:r>
      <w:proofErr w:type="spellEnd"/>
      <w:r w:rsidRPr="002219D1">
        <w:rPr>
          <w:caps/>
          <w:sz w:val="22"/>
          <w:szCs w:val="22"/>
        </w:rPr>
        <w:t xml:space="preserve"> sconto</w:t>
      </w:r>
      <w:r>
        <w:rPr>
          <w:sz w:val="24"/>
          <w:szCs w:val="24"/>
        </w:rPr>
        <w:t>: lo sconto commerciale; lo sconto razionale; lo sconto composto.</w:t>
      </w:r>
    </w:p>
    <w:p w:rsidR="00340CC7" w:rsidRDefault="00340CC7" w:rsidP="00340CC7">
      <w:pPr>
        <w:jc w:val="both"/>
        <w:rPr>
          <w:sz w:val="24"/>
          <w:szCs w:val="24"/>
        </w:rPr>
      </w:pPr>
    </w:p>
    <w:p w:rsidR="00F45640" w:rsidRDefault="00F45640" w:rsidP="00F45640">
      <w:pPr>
        <w:jc w:val="center"/>
        <w:rPr>
          <w:caps/>
          <w:sz w:val="22"/>
          <w:szCs w:val="22"/>
        </w:rPr>
      </w:pPr>
      <w:r>
        <w:rPr>
          <w:b/>
          <w:sz w:val="24"/>
          <w:szCs w:val="24"/>
        </w:rPr>
        <w:t>RENDITE, AMMORTAMENTI E LEASING</w:t>
      </w:r>
    </w:p>
    <w:p w:rsidR="00340CC7" w:rsidRDefault="00340CC7" w:rsidP="00340CC7">
      <w:pPr>
        <w:jc w:val="both"/>
        <w:rPr>
          <w:caps/>
          <w:sz w:val="24"/>
          <w:szCs w:val="24"/>
        </w:rPr>
      </w:pPr>
      <w:r w:rsidRPr="002219D1">
        <w:rPr>
          <w:caps/>
          <w:sz w:val="22"/>
          <w:szCs w:val="22"/>
        </w:rPr>
        <w:t xml:space="preserve">Il principio </w:t>
      </w:r>
      <w:proofErr w:type="spellStart"/>
      <w:r w:rsidRPr="002219D1">
        <w:rPr>
          <w:caps/>
          <w:sz w:val="22"/>
          <w:szCs w:val="22"/>
        </w:rPr>
        <w:t>di</w:t>
      </w:r>
      <w:proofErr w:type="spellEnd"/>
      <w:r w:rsidRPr="002219D1">
        <w:rPr>
          <w:caps/>
          <w:sz w:val="22"/>
          <w:szCs w:val="22"/>
        </w:rPr>
        <w:t xml:space="preserve"> equivalenza finanziaria</w:t>
      </w:r>
      <w:r>
        <w:rPr>
          <w:sz w:val="24"/>
          <w:szCs w:val="24"/>
        </w:rPr>
        <w:t xml:space="preserve">: il trasporto dei capitali nel tempo; la scindibilità; l’equivalenza finanziaria di capitali. </w:t>
      </w:r>
      <w:r w:rsidRPr="002219D1">
        <w:rPr>
          <w:caps/>
          <w:sz w:val="22"/>
          <w:szCs w:val="22"/>
        </w:rPr>
        <w:t>Le rendite</w:t>
      </w:r>
      <w:r>
        <w:rPr>
          <w:sz w:val="24"/>
          <w:szCs w:val="24"/>
        </w:rPr>
        <w:t xml:space="preserve">: il concetto di rendita. </w:t>
      </w:r>
      <w:r w:rsidRPr="002219D1">
        <w:rPr>
          <w:caps/>
          <w:sz w:val="22"/>
          <w:szCs w:val="22"/>
        </w:rPr>
        <w:t xml:space="preserve">Il montante </w:t>
      </w:r>
      <w:proofErr w:type="spellStart"/>
      <w:r w:rsidRPr="002219D1">
        <w:rPr>
          <w:caps/>
          <w:sz w:val="22"/>
          <w:szCs w:val="22"/>
        </w:rPr>
        <w:t>di</w:t>
      </w:r>
      <w:proofErr w:type="spellEnd"/>
      <w:r w:rsidRPr="002219D1">
        <w:rPr>
          <w:caps/>
          <w:sz w:val="22"/>
          <w:szCs w:val="22"/>
        </w:rPr>
        <w:t xml:space="preserve"> una rendita temporanea</w:t>
      </w:r>
      <w:r>
        <w:rPr>
          <w:sz w:val="24"/>
          <w:szCs w:val="24"/>
        </w:rPr>
        <w:t>: il montante di una rendita immediata posticipata; il montante di u</w:t>
      </w:r>
      <w:r w:rsidR="00955CA8">
        <w:rPr>
          <w:sz w:val="24"/>
          <w:szCs w:val="24"/>
        </w:rPr>
        <w:t>na rendita immediata anticipata</w:t>
      </w:r>
      <w:r>
        <w:rPr>
          <w:sz w:val="24"/>
          <w:szCs w:val="24"/>
        </w:rPr>
        <w:t xml:space="preserve">. </w:t>
      </w:r>
      <w:r w:rsidRPr="002219D1">
        <w:rPr>
          <w:caps/>
          <w:sz w:val="22"/>
          <w:szCs w:val="22"/>
        </w:rPr>
        <w:t xml:space="preserve">Il valore attuale </w:t>
      </w:r>
      <w:proofErr w:type="spellStart"/>
      <w:r w:rsidRPr="002219D1">
        <w:rPr>
          <w:caps/>
          <w:sz w:val="22"/>
          <w:szCs w:val="22"/>
        </w:rPr>
        <w:t>di</w:t>
      </w:r>
      <w:proofErr w:type="spellEnd"/>
      <w:r w:rsidRPr="002219D1">
        <w:rPr>
          <w:caps/>
          <w:sz w:val="22"/>
          <w:szCs w:val="22"/>
        </w:rPr>
        <w:t xml:space="preserve"> una rendita temporanea</w:t>
      </w:r>
      <w:r>
        <w:rPr>
          <w:sz w:val="24"/>
          <w:szCs w:val="24"/>
        </w:rPr>
        <w:t>: il valore attuale di una rendita immediata posticipata; il valore attuale di una rendita immediata anticipata; il valore attuale di una rendita differita.</w:t>
      </w:r>
      <w:r w:rsidR="00F45640">
        <w:rPr>
          <w:sz w:val="24"/>
          <w:szCs w:val="24"/>
        </w:rPr>
        <w:t xml:space="preserve"> Cenni alle </w:t>
      </w:r>
      <w:r w:rsidR="00F45640" w:rsidRPr="00F45640">
        <w:rPr>
          <w:caps/>
          <w:sz w:val="22"/>
          <w:szCs w:val="22"/>
        </w:rPr>
        <w:t>rendite perpetue</w:t>
      </w:r>
      <w:r w:rsidR="00F45640">
        <w:rPr>
          <w:sz w:val="24"/>
          <w:szCs w:val="24"/>
        </w:rPr>
        <w:t>.</w:t>
      </w:r>
    </w:p>
    <w:p w:rsidR="00340CC7" w:rsidRDefault="00340CC7" w:rsidP="00340CC7">
      <w:pPr>
        <w:spacing w:line="360" w:lineRule="auto"/>
        <w:jc w:val="both"/>
        <w:rPr>
          <w:sz w:val="24"/>
          <w:szCs w:val="24"/>
        </w:rPr>
      </w:pPr>
    </w:p>
    <w:p w:rsidR="00340CC7" w:rsidRDefault="00563C58" w:rsidP="00340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TESTI UTILIZZATI:</w:t>
      </w: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Bergamini</w:t>
      </w:r>
      <w:proofErr w:type="spellEnd"/>
      <w:r>
        <w:rPr>
          <w:b/>
          <w:sz w:val="24"/>
          <w:szCs w:val="24"/>
        </w:rPr>
        <w:t xml:space="preserve"> – A. </w:t>
      </w:r>
      <w:proofErr w:type="spellStart"/>
      <w:r>
        <w:rPr>
          <w:b/>
          <w:sz w:val="24"/>
          <w:szCs w:val="24"/>
        </w:rPr>
        <w:t>Trifone</w:t>
      </w:r>
      <w:proofErr w:type="spellEnd"/>
      <w:r>
        <w:rPr>
          <w:b/>
          <w:sz w:val="24"/>
          <w:szCs w:val="24"/>
        </w:rPr>
        <w:t xml:space="preserve"> – 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b/>
          <w:sz w:val="24"/>
          <w:szCs w:val="24"/>
        </w:rPr>
        <w:t>: Matematica. verde  (vol.3) – Zanichelli</w:t>
      </w:r>
    </w:p>
    <w:p w:rsidR="00340CC7" w:rsidRDefault="00340CC7" w:rsidP="00340C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Bergamini</w:t>
      </w:r>
      <w:proofErr w:type="spellEnd"/>
      <w:r>
        <w:rPr>
          <w:b/>
          <w:sz w:val="24"/>
          <w:szCs w:val="24"/>
        </w:rPr>
        <w:t xml:space="preserve"> – A. </w:t>
      </w:r>
      <w:proofErr w:type="spellStart"/>
      <w:r>
        <w:rPr>
          <w:b/>
          <w:sz w:val="24"/>
          <w:szCs w:val="24"/>
        </w:rPr>
        <w:t>Trifone</w:t>
      </w:r>
      <w:proofErr w:type="spellEnd"/>
      <w:r>
        <w:rPr>
          <w:b/>
          <w:sz w:val="24"/>
          <w:szCs w:val="24"/>
        </w:rPr>
        <w:t xml:space="preserve"> – 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Matematica.rosso</w:t>
      </w:r>
      <w:proofErr w:type="spellEnd"/>
      <w:r>
        <w:rPr>
          <w:b/>
          <w:sz w:val="24"/>
          <w:szCs w:val="24"/>
        </w:rPr>
        <w:t xml:space="preserve"> ELEMENTI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MATEMATICA FINANZIARIA – Zanichelli</w:t>
      </w: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</w:p>
    <w:p w:rsidR="00340CC7" w:rsidRDefault="00340CC7" w:rsidP="00340CC7">
      <w:pPr>
        <w:spacing w:line="360" w:lineRule="auto"/>
        <w:rPr>
          <w:sz w:val="22"/>
        </w:rPr>
      </w:pPr>
      <w:r>
        <w:rPr>
          <w:sz w:val="22"/>
        </w:rPr>
        <w:t xml:space="preserve">Bergamo, </w:t>
      </w:r>
      <w:r w:rsidR="00877606">
        <w:rPr>
          <w:sz w:val="22"/>
        </w:rPr>
        <w:t>27 maggio</w:t>
      </w:r>
      <w:r>
        <w:rPr>
          <w:sz w:val="22"/>
        </w:rPr>
        <w:t xml:space="preserve"> 2016</w:t>
      </w:r>
    </w:p>
    <w:p w:rsidR="00340CC7" w:rsidRDefault="00340CC7" w:rsidP="00340CC7">
      <w:pPr>
        <w:spacing w:line="360" w:lineRule="auto"/>
        <w:rPr>
          <w:sz w:val="22"/>
        </w:rPr>
      </w:pPr>
    </w:p>
    <w:p w:rsidR="00340CC7" w:rsidRDefault="00F45640" w:rsidP="0034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dei</w:t>
      </w:r>
      <w:r w:rsidR="00340CC7">
        <w:rPr>
          <w:sz w:val="24"/>
          <w:szCs w:val="24"/>
        </w:rPr>
        <w:t xml:space="preserve"> docent</w:t>
      </w:r>
      <w:r>
        <w:rPr>
          <w:sz w:val="24"/>
          <w:szCs w:val="24"/>
        </w:rPr>
        <w:t>i</w:t>
      </w:r>
      <w:r w:rsidR="00340CC7">
        <w:rPr>
          <w:sz w:val="24"/>
          <w:szCs w:val="24"/>
        </w:rPr>
        <w:t xml:space="preserve"> </w:t>
      </w:r>
      <w:r w:rsidR="0083411A">
        <w:rPr>
          <w:sz w:val="24"/>
          <w:szCs w:val="24"/>
        </w:rPr>
        <w:t xml:space="preserve"> </w:t>
      </w:r>
      <w:r w:rsidR="00340CC7">
        <w:rPr>
          <w:sz w:val="24"/>
          <w:szCs w:val="24"/>
        </w:rPr>
        <w:t>__________________</w:t>
      </w:r>
      <w:r w:rsidR="00340CC7">
        <w:rPr>
          <w:sz w:val="24"/>
          <w:szCs w:val="24"/>
        </w:rPr>
        <w:tab/>
      </w:r>
      <w:r w:rsidR="00340CC7">
        <w:rPr>
          <w:sz w:val="24"/>
          <w:szCs w:val="24"/>
        </w:rPr>
        <w:tab/>
        <w:t xml:space="preserve">Firma degli allievi  </w:t>
      </w:r>
      <w:r w:rsidR="00340CC7">
        <w:rPr>
          <w:sz w:val="24"/>
          <w:szCs w:val="24"/>
        </w:rPr>
        <w:tab/>
        <w:t>1) ___________________</w:t>
      </w:r>
    </w:p>
    <w:p w:rsidR="00340CC7" w:rsidRDefault="00340CC7" w:rsidP="00340CC7">
      <w:pPr>
        <w:spacing w:line="360" w:lineRule="auto"/>
        <w:rPr>
          <w:sz w:val="24"/>
          <w:szCs w:val="24"/>
        </w:rPr>
      </w:pPr>
    </w:p>
    <w:p w:rsidR="00D1625B" w:rsidRDefault="00F45640" w:rsidP="00F45640">
      <w:pPr>
        <w:spacing w:line="360" w:lineRule="auto"/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D1625B" w:rsidSect="00865E54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45" w:rsidRDefault="00BD6345" w:rsidP="00286586">
      <w:r>
        <w:separator/>
      </w:r>
    </w:p>
  </w:endnote>
  <w:endnote w:type="continuationSeparator" w:id="0">
    <w:p w:rsidR="00BD6345" w:rsidRDefault="00BD6345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945B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945BD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945BD4" w:rsidRPr="001375F9">
      <w:rPr>
        <w:sz w:val="16"/>
        <w:szCs w:val="16"/>
      </w:rPr>
      <w:fldChar w:fldCharType="separate"/>
    </w:r>
    <w:r w:rsidR="00A506BE">
      <w:rPr>
        <w:noProof/>
        <w:sz w:val="16"/>
        <w:szCs w:val="16"/>
      </w:rPr>
      <w:t>2</w:t>
    </w:r>
    <w:r w:rsidR="00945BD4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945BD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945BD4" w:rsidRPr="001375F9">
      <w:rPr>
        <w:sz w:val="16"/>
        <w:szCs w:val="16"/>
      </w:rPr>
      <w:fldChar w:fldCharType="separate"/>
    </w:r>
    <w:r w:rsidR="00A506BE">
      <w:rPr>
        <w:noProof/>
        <w:sz w:val="16"/>
        <w:szCs w:val="16"/>
      </w:rPr>
      <w:t>2</w:t>
    </w:r>
    <w:r w:rsidR="00945BD4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45" w:rsidRDefault="00BD6345" w:rsidP="00286586">
      <w:r>
        <w:separator/>
      </w:r>
    </w:p>
  </w:footnote>
  <w:footnote w:type="continuationSeparator" w:id="0">
    <w:p w:rsidR="00BD6345" w:rsidRDefault="00BD6345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340CC7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4B39"/>
    <w:rsid w:val="000E00DE"/>
    <w:rsid w:val="001375F9"/>
    <w:rsid w:val="00185D90"/>
    <w:rsid w:val="001B31CF"/>
    <w:rsid w:val="001F3D61"/>
    <w:rsid w:val="00212AA9"/>
    <w:rsid w:val="002219D1"/>
    <w:rsid w:val="00283E08"/>
    <w:rsid w:val="00286586"/>
    <w:rsid w:val="00296FF3"/>
    <w:rsid w:val="002C4095"/>
    <w:rsid w:val="00340CC7"/>
    <w:rsid w:val="0035344C"/>
    <w:rsid w:val="003A7286"/>
    <w:rsid w:val="00415B8E"/>
    <w:rsid w:val="00460ABE"/>
    <w:rsid w:val="004773BC"/>
    <w:rsid w:val="004A39D4"/>
    <w:rsid w:val="00511658"/>
    <w:rsid w:val="00526AF0"/>
    <w:rsid w:val="00532604"/>
    <w:rsid w:val="00563C58"/>
    <w:rsid w:val="00593676"/>
    <w:rsid w:val="0063218D"/>
    <w:rsid w:val="00686F17"/>
    <w:rsid w:val="0069215E"/>
    <w:rsid w:val="006D75D2"/>
    <w:rsid w:val="00711FA3"/>
    <w:rsid w:val="00731D11"/>
    <w:rsid w:val="0074125D"/>
    <w:rsid w:val="00766668"/>
    <w:rsid w:val="007C1244"/>
    <w:rsid w:val="007F46C0"/>
    <w:rsid w:val="0082663E"/>
    <w:rsid w:val="008309BA"/>
    <w:rsid w:val="0083411A"/>
    <w:rsid w:val="00835F01"/>
    <w:rsid w:val="00840AAD"/>
    <w:rsid w:val="00847667"/>
    <w:rsid w:val="00865E54"/>
    <w:rsid w:val="00877606"/>
    <w:rsid w:val="008A2E7E"/>
    <w:rsid w:val="00945BD4"/>
    <w:rsid w:val="00952519"/>
    <w:rsid w:val="00955CA8"/>
    <w:rsid w:val="009A0E49"/>
    <w:rsid w:val="009B446D"/>
    <w:rsid w:val="009F0AD6"/>
    <w:rsid w:val="009F3A73"/>
    <w:rsid w:val="00A156E1"/>
    <w:rsid w:val="00A506BE"/>
    <w:rsid w:val="00A9369C"/>
    <w:rsid w:val="00AE2B8B"/>
    <w:rsid w:val="00B72602"/>
    <w:rsid w:val="00B7350B"/>
    <w:rsid w:val="00BA2E4C"/>
    <w:rsid w:val="00BD6345"/>
    <w:rsid w:val="00BE33BE"/>
    <w:rsid w:val="00BF3AE1"/>
    <w:rsid w:val="00C7662F"/>
    <w:rsid w:val="00CD7D7B"/>
    <w:rsid w:val="00D1625B"/>
    <w:rsid w:val="00D30E11"/>
    <w:rsid w:val="00D41468"/>
    <w:rsid w:val="00D50A7C"/>
    <w:rsid w:val="00DD4F29"/>
    <w:rsid w:val="00DE2703"/>
    <w:rsid w:val="00DF675D"/>
    <w:rsid w:val="00E03DB6"/>
    <w:rsid w:val="00E8121C"/>
    <w:rsid w:val="00EA03C0"/>
    <w:rsid w:val="00EC6C28"/>
    <w:rsid w:val="00F04962"/>
    <w:rsid w:val="00F05A02"/>
    <w:rsid w:val="00F45640"/>
    <w:rsid w:val="00FF12F3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E54"/>
  </w:style>
  <w:style w:type="paragraph" w:styleId="Titolo1">
    <w:name w:val="heading 1"/>
    <w:basedOn w:val="Normale"/>
    <w:next w:val="Normale"/>
    <w:qFormat/>
    <w:rsid w:val="00865E54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65E54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65E54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65E54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65E54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65E54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65E54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65E54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65E54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65E54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865E54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65E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5E54"/>
  </w:style>
  <w:style w:type="paragraph" w:styleId="Rientrocorpodeltesto">
    <w:name w:val="Body Text Indent"/>
    <w:basedOn w:val="Normale"/>
    <w:rsid w:val="00865E54"/>
    <w:pPr>
      <w:spacing w:after="120"/>
      <w:ind w:left="283"/>
    </w:pPr>
  </w:style>
  <w:style w:type="character" w:styleId="Collegamentoipertestuale">
    <w:name w:val="Hyperlink"/>
    <w:rsid w:val="00865E54"/>
    <w:rPr>
      <w:color w:val="0000FF"/>
      <w:u w:val="single"/>
    </w:rPr>
  </w:style>
  <w:style w:type="paragraph" w:styleId="Intestazione">
    <w:name w:val="header"/>
    <w:basedOn w:val="Normale"/>
    <w:rsid w:val="00865E5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PAOLA</cp:lastModifiedBy>
  <cp:revision>24</cp:revision>
  <cp:lastPrinted>2016-05-26T12:25:00Z</cp:lastPrinted>
  <dcterms:created xsi:type="dcterms:W3CDTF">2016-05-24T07:54:00Z</dcterms:created>
  <dcterms:modified xsi:type="dcterms:W3CDTF">2016-05-26T12:27:00Z</dcterms:modified>
</cp:coreProperties>
</file>