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7C4" w:rsidRDefault="00CD27C4" w:rsidP="00475CCA">
      <w:pPr>
        <w:pStyle w:val="Titolo4"/>
        <w:jc w:val="center"/>
      </w:pPr>
      <w:r>
        <w:t xml:space="preserve">PIANO </w:t>
      </w:r>
      <w:proofErr w:type="spellStart"/>
      <w:r>
        <w:t>DI</w:t>
      </w:r>
      <w:proofErr w:type="spellEnd"/>
      <w:r>
        <w:t xml:space="preserve"> LAVORO DISCIPLINARE</w:t>
      </w:r>
      <w:r>
        <w:tab/>
      </w:r>
      <w:r>
        <w:tab/>
      </w:r>
      <w:r w:rsidRPr="00F0487C">
        <w:rPr>
          <w:b w:val="0"/>
        </w:rPr>
        <w:t xml:space="preserve"> A.S. 201</w:t>
      </w:r>
      <w:r w:rsidR="0009202F">
        <w:rPr>
          <w:b w:val="0"/>
        </w:rPr>
        <w:t>6</w:t>
      </w:r>
      <w:r w:rsidRPr="00F0487C">
        <w:rPr>
          <w:b w:val="0"/>
        </w:rPr>
        <w:t>/201</w:t>
      </w:r>
      <w:r w:rsidR="0009202F">
        <w:rPr>
          <w:b w:val="0"/>
        </w:rPr>
        <w:t>7</w:t>
      </w:r>
    </w:p>
    <w:p w:rsidR="00CD27C4" w:rsidRDefault="00CD27C4" w:rsidP="00475CCA"/>
    <w:p w:rsidR="00CD27C4" w:rsidRPr="00E178B6" w:rsidRDefault="00CD27C4" w:rsidP="00475CCA">
      <w:pPr>
        <w:ind w:right="-285"/>
        <w:rPr>
          <w:b/>
          <w:bCs/>
        </w:rPr>
      </w:pPr>
      <w:r>
        <w:t xml:space="preserve">DOCENTI </w:t>
      </w:r>
      <w:proofErr w:type="spellStart"/>
      <w:r w:rsidR="0009202F" w:rsidRPr="0009202F">
        <w:rPr>
          <w:b/>
        </w:rPr>
        <w:t>DI</w:t>
      </w:r>
      <w:proofErr w:type="spellEnd"/>
      <w:r w:rsidR="0009202F" w:rsidRPr="0009202F">
        <w:rPr>
          <w:b/>
        </w:rPr>
        <w:t xml:space="preserve"> MARCO-</w:t>
      </w:r>
      <w:r w:rsidR="0009202F">
        <w:rPr>
          <w:b/>
        </w:rPr>
        <w:t>FERRARI-</w:t>
      </w:r>
      <w:r w:rsidRPr="00E178B6">
        <w:rPr>
          <w:b/>
        </w:rPr>
        <w:t>FRATUS-</w:t>
      </w:r>
      <w:r w:rsidR="0009202F">
        <w:rPr>
          <w:b/>
        </w:rPr>
        <w:t>PAGANELLI-PASQUALINI-PROVINZANO</w:t>
      </w:r>
    </w:p>
    <w:p w:rsidR="00CD27C4" w:rsidRDefault="00CD27C4" w:rsidP="00475CCA">
      <w:pPr>
        <w:ind w:right="-285"/>
        <w:rPr>
          <w:b/>
          <w:bCs/>
        </w:rPr>
      </w:pPr>
      <w:r>
        <w:t xml:space="preserve">CLASSI </w:t>
      </w:r>
      <w:r>
        <w:rPr>
          <w:b/>
        </w:rPr>
        <w:t>3</w:t>
      </w:r>
      <w:r w:rsidRPr="00F0487C">
        <w:rPr>
          <w:b/>
        </w:rPr>
        <w:t>A</w:t>
      </w:r>
      <w:r>
        <w:rPr>
          <w:b/>
        </w:rPr>
        <w:t>-3B-3</w:t>
      </w:r>
      <w:r>
        <w:rPr>
          <w:b/>
          <w:bCs/>
        </w:rPr>
        <w:t>C-3D-3E-</w:t>
      </w:r>
      <w:smartTag w:uri="urn:schemas-microsoft-com:office:smarttags" w:element="metricconverter">
        <w:smartTagPr>
          <w:attr w:name="ProductID" w:val="3F"/>
        </w:smartTagPr>
        <w:r>
          <w:rPr>
            <w:b/>
            <w:bCs/>
          </w:rPr>
          <w:t>3F</w:t>
        </w:r>
      </w:smartTag>
    </w:p>
    <w:p w:rsidR="00CD27C4" w:rsidRDefault="00CD27C4" w:rsidP="00DA24D8">
      <w:pPr>
        <w:ind w:right="-285"/>
        <w:rPr>
          <w:b/>
          <w:bCs/>
        </w:rPr>
      </w:pPr>
      <w:r>
        <w:t xml:space="preserve">MATERIA – </w:t>
      </w:r>
      <w:r>
        <w:rPr>
          <w:b/>
        </w:rPr>
        <w:t xml:space="preserve">COMPLEMENTI </w:t>
      </w:r>
      <w:proofErr w:type="spellStart"/>
      <w:r>
        <w:rPr>
          <w:b/>
        </w:rPr>
        <w:t>DI</w:t>
      </w:r>
      <w:proofErr w:type="spellEnd"/>
      <w:r>
        <w:rPr>
          <w:b/>
        </w:rPr>
        <w:t xml:space="preserve"> </w:t>
      </w:r>
      <w:r>
        <w:rPr>
          <w:b/>
          <w:bCs/>
        </w:rPr>
        <w:t xml:space="preserve">MATEMATICA </w:t>
      </w:r>
      <w:r>
        <w:rPr>
          <w:b/>
          <w:bCs/>
        </w:rPr>
        <w:tab/>
      </w:r>
      <w:r>
        <w:rPr>
          <w:b/>
          <w:bCs/>
        </w:rPr>
        <w:tab/>
      </w:r>
      <w:r>
        <w:rPr>
          <w:b/>
          <w:bCs/>
        </w:rPr>
        <w:tab/>
      </w:r>
      <w:r>
        <w:rPr>
          <w:b/>
          <w:bCs/>
        </w:rPr>
        <w:tab/>
      </w:r>
      <w:r>
        <w:rPr>
          <w:b/>
          <w:bCs/>
        </w:rPr>
        <w:tab/>
      </w:r>
      <w:r>
        <w:rPr>
          <w:b/>
          <w:bCs/>
        </w:rPr>
        <w:tab/>
      </w:r>
      <w:r>
        <w:rPr>
          <w:b/>
          <w:bCs/>
        </w:rPr>
        <w:tab/>
      </w:r>
    </w:p>
    <w:p w:rsidR="00CD27C4" w:rsidRDefault="00CD27C4" w:rsidP="00DA24D8">
      <w:pPr>
        <w:ind w:right="-285"/>
        <w:rPr>
          <w:caps/>
          <w:sz w:val="22"/>
          <w:szCs w:val="22"/>
        </w:rPr>
      </w:pPr>
      <w:r>
        <w:t xml:space="preserve">LIBRO </w:t>
      </w:r>
      <w:proofErr w:type="spellStart"/>
      <w:r>
        <w:t>DI</w:t>
      </w:r>
      <w:proofErr w:type="spellEnd"/>
      <w:r>
        <w:t xml:space="preserve"> TESTO IN ADOZIONE</w:t>
      </w:r>
      <w:r w:rsidRPr="00DD5FE3">
        <w:rPr>
          <w:caps/>
          <w:sz w:val="22"/>
          <w:szCs w:val="22"/>
        </w:rPr>
        <w:t>:</w:t>
      </w:r>
    </w:p>
    <w:p w:rsidR="00CD27C4" w:rsidRDefault="00CD27C4" w:rsidP="00DA24D8">
      <w:pPr>
        <w:rPr>
          <w:sz w:val="22"/>
          <w:szCs w:val="22"/>
        </w:rPr>
      </w:pPr>
      <w:proofErr w:type="spellStart"/>
      <w:r>
        <w:rPr>
          <w:sz w:val="22"/>
          <w:szCs w:val="22"/>
        </w:rPr>
        <w:t>Bergamini</w:t>
      </w:r>
      <w:proofErr w:type="spellEnd"/>
      <w:r>
        <w:rPr>
          <w:sz w:val="22"/>
          <w:szCs w:val="22"/>
        </w:rPr>
        <w:t xml:space="preserve">, </w:t>
      </w:r>
      <w:proofErr w:type="spellStart"/>
      <w:r>
        <w:rPr>
          <w:sz w:val="22"/>
          <w:szCs w:val="22"/>
        </w:rPr>
        <w:t>Trifone</w:t>
      </w:r>
      <w:proofErr w:type="spellEnd"/>
      <w:r>
        <w:rPr>
          <w:sz w:val="22"/>
          <w:szCs w:val="22"/>
        </w:rPr>
        <w:t xml:space="preserve">, </w:t>
      </w:r>
      <w:proofErr w:type="spellStart"/>
      <w:r>
        <w:rPr>
          <w:sz w:val="22"/>
          <w:szCs w:val="22"/>
        </w:rPr>
        <w:t>Barozzi</w:t>
      </w:r>
      <w:proofErr w:type="spellEnd"/>
      <w:r w:rsidRPr="00DD5FE3">
        <w:rPr>
          <w:sz w:val="22"/>
          <w:szCs w:val="22"/>
        </w:rPr>
        <w:t xml:space="preserve"> – </w:t>
      </w:r>
      <w:proofErr w:type="spellStart"/>
      <w:r>
        <w:rPr>
          <w:sz w:val="22"/>
          <w:szCs w:val="22"/>
        </w:rPr>
        <w:t>Matematica.rosso</w:t>
      </w:r>
      <w:proofErr w:type="spellEnd"/>
      <w:r w:rsidR="0009202F">
        <w:rPr>
          <w:sz w:val="22"/>
          <w:szCs w:val="22"/>
        </w:rPr>
        <w:t xml:space="preserve"> R (Seconda edizione)</w:t>
      </w:r>
      <w:r w:rsidRPr="00DD5FE3">
        <w:rPr>
          <w:sz w:val="22"/>
          <w:szCs w:val="22"/>
        </w:rPr>
        <w:t xml:space="preserve">– Ed. </w:t>
      </w:r>
      <w:r>
        <w:rPr>
          <w:sz w:val="22"/>
          <w:szCs w:val="22"/>
        </w:rPr>
        <w:t>Zanichelli</w:t>
      </w:r>
    </w:p>
    <w:p w:rsidR="00CD27C4" w:rsidRDefault="00CD27C4" w:rsidP="00475CC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427"/>
      </w:tblGrid>
      <w:tr w:rsidR="00CD27C4" w:rsidTr="002E2F54">
        <w:tc>
          <w:tcPr>
            <w:tcW w:w="14427" w:type="dxa"/>
          </w:tcPr>
          <w:p w:rsidR="00CD27C4" w:rsidRPr="002E2F54" w:rsidRDefault="00CD27C4" w:rsidP="002E2F54">
            <w:pPr>
              <w:jc w:val="both"/>
              <w:rPr>
                <w:b/>
                <w:smallCaps/>
              </w:rPr>
            </w:pPr>
            <w:r w:rsidRPr="002E2F54">
              <w:rPr>
                <w:b/>
                <w:smallCaps/>
                <w:sz w:val="22"/>
                <w:szCs w:val="22"/>
              </w:rPr>
              <w:t>Situazione iniziale delle classi</w:t>
            </w:r>
          </w:p>
          <w:p w:rsidR="00CD27C4" w:rsidRDefault="00CD27C4" w:rsidP="002E2F54">
            <w:pPr>
              <w:jc w:val="both"/>
            </w:pPr>
            <w:r w:rsidRPr="002E2F54">
              <w:rPr>
                <w:sz w:val="22"/>
                <w:szCs w:val="22"/>
              </w:rPr>
              <w:t>Si rimanda ai verbali dei singoli Consigli di Classe e al registro personale dei docenti. Inoltre tutti gli insegnanti concordano sull’utilità di analizzare i primi elementi di valutazione acquisiti direttamente nei primi giorni di scuola e nelle prove d’ingresso</w:t>
            </w:r>
          </w:p>
        </w:tc>
      </w:tr>
      <w:tr w:rsidR="00CD27C4" w:rsidTr="002E2F54">
        <w:tc>
          <w:tcPr>
            <w:tcW w:w="14427" w:type="dxa"/>
          </w:tcPr>
          <w:p w:rsidR="00CD27C4" w:rsidRPr="002E2F54" w:rsidRDefault="00CD27C4" w:rsidP="002E2F54">
            <w:pPr>
              <w:jc w:val="both"/>
              <w:rPr>
                <w:b/>
              </w:rPr>
            </w:pPr>
            <w:r w:rsidRPr="002E2F54">
              <w:rPr>
                <w:b/>
                <w:sz w:val="22"/>
                <w:szCs w:val="22"/>
              </w:rPr>
              <w:t>Obiettivi specifici disciplinari</w:t>
            </w:r>
          </w:p>
          <w:p w:rsidR="00CD27C4" w:rsidRPr="002E2F54" w:rsidRDefault="00CD27C4" w:rsidP="002E2F54">
            <w:pPr>
              <w:jc w:val="both"/>
            </w:pPr>
            <w:r w:rsidRPr="002E2F54">
              <w:rPr>
                <w:sz w:val="22"/>
                <w:szCs w:val="22"/>
              </w:rPr>
              <w:t>L’insegnamento della matematica deve promuovere:</w:t>
            </w:r>
          </w:p>
          <w:p w:rsidR="00CD27C4" w:rsidRPr="002E2F54" w:rsidRDefault="00CD27C4" w:rsidP="002E2F54">
            <w:pPr>
              <w:numPr>
                <w:ilvl w:val="0"/>
                <w:numId w:val="2"/>
              </w:numPr>
              <w:jc w:val="both"/>
            </w:pPr>
            <w:r w:rsidRPr="002E2F54">
              <w:rPr>
                <w:sz w:val="22"/>
                <w:szCs w:val="22"/>
              </w:rPr>
              <w:t>Lo sviluppo di capacità intuitive e logiche;</w:t>
            </w:r>
          </w:p>
          <w:p w:rsidR="00CD27C4" w:rsidRPr="002E2F54" w:rsidRDefault="00CD27C4" w:rsidP="002E2F54">
            <w:pPr>
              <w:numPr>
                <w:ilvl w:val="0"/>
                <w:numId w:val="2"/>
              </w:numPr>
              <w:jc w:val="both"/>
            </w:pPr>
            <w:r w:rsidRPr="002E2F54">
              <w:rPr>
                <w:sz w:val="22"/>
                <w:szCs w:val="22"/>
              </w:rPr>
              <w:t>La capacità di utilizzare procedimenti euristici;</w:t>
            </w:r>
          </w:p>
          <w:p w:rsidR="00CD27C4" w:rsidRPr="002E2F54" w:rsidRDefault="00CD27C4" w:rsidP="002E2F54">
            <w:pPr>
              <w:numPr>
                <w:ilvl w:val="0"/>
                <w:numId w:val="2"/>
              </w:numPr>
              <w:jc w:val="both"/>
            </w:pPr>
            <w:r w:rsidRPr="002E2F54">
              <w:rPr>
                <w:sz w:val="22"/>
                <w:szCs w:val="22"/>
              </w:rPr>
              <w:t>La maturazione dei processi di astrazione e di formazione dei concetti;</w:t>
            </w:r>
          </w:p>
          <w:p w:rsidR="00CD27C4" w:rsidRPr="002E2F54" w:rsidRDefault="00CD27C4" w:rsidP="002E2F54">
            <w:pPr>
              <w:numPr>
                <w:ilvl w:val="0"/>
                <w:numId w:val="2"/>
              </w:numPr>
              <w:jc w:val="both"/>
            </w:pPr>
            <w:r w:rsidRPr="002E2F54">
              <w:rPr>
                <w:sz w:val="22"/>
                <w:szCs w:val="22"/>
              </w:rPr>
              <w:t>La capacità di ragionare induttivamente e deduttivamente;</w:t>
            </w:r>
          </w:p>
          <w:p w:rsidR="00CD27C4" w:rsidRPr="002E2F54" w:rsidRDefault="00CD27C4" w:rsidP="002E2F54">
            <w:pPr>
              <w:numPr>
                <w:ilvl w:val="0"/>
                <w:numId w:val="2"/>
              </w:numPr>
              <w:jc w:val="both"/>
            </w:pPr>
            <w:r w:rsidRPr="002E2F54">
              <w:rPr>
                <w:sz w:val="22"/>
                <w:szCs w:val="22"/>
              </w:rPr>
              <w:t>Lo sviluppo delle attitudini analitiche e sintetiche;</w:t>
            </w:r>
          </w:p>
          <w:p w:rsidR="00CD27C4" w:rsidRPr="002E2F54" w:rsidRDefault="00CD27C4" w:rsidP="002E2F54">
            <w:pPr>
              <w:numPr>
                <w:ilvl w:val="0"/>
                <w:numId w:val="2"/>
              </w:numPr>
              <w:jc w:val="both"/>
            </w:pPr>
            <w:r w:rsidRPr="002E2F54">
              <w:rPr>
                <w:sz w:val="22"/>
                <w:szCs w:val="22"/>
              </w:rPr>
              <w:t>L’abitudine alla rigorosità del linguaggio;</w:t>
            </w:r>
          </w:p>
          <w:p w:rsidR="00CD27C4" w:rsidRPr="002E2F54" w:rsidRDefault="00CD27C4" w:rsidP="002E2F54">
            <w:pPr>
              <w:numPr>
                <w:ilvl w:val="0"/>
                <w:numId w:val="2"/>
              </w:numPr>
              <w:jc w:val="both"/>
            </w:pPr>
            <w:r w:rsidRPr="002E2F54">
              <w:rPr>
                <w:sz w:val="22"/>
                <w:szCs w:val="22"/>
              </w:rPr>
              <w:t>La capacità di ragionamento coerente;</w:t>
            </w:r>
          </w:p>
          <w:p w:rsidR="00CD27C4" w:rsidRPr="002E2F54" w:rsidRDefault="00CD27C4" w:rsidP="002E2F54">
            <w:pPr>
              <w:numPr>
                <w:ilvl w:val="0"/>
                <w:numId w:val="2"/>
              </w:numPr>
              <w:jc w:val="both"/>
            </w:pPr>
            <w:r w:rsidRPr="002E2F54">
              <w:rPr>
                <w:sz w:val="22"/>
                <w:szCs w:val="22"/>
              </w:rPr>
              <w:t>La consapevolezza degli aspetti culturali e tecnologici emergenti dai nuovi mezzi informatici</w:t>
            </w:r>
          </w:p>
          <w:p w:rsidR="00CD27C4" w:rsidRPr="002E2F54" w:rsidRDefault="00CD27C4" w:rsidP="002E2F54">
            <w:pPr>
              <w:numPr>
                <w:ilvl w:val="0"/>
                <w:numId w:val="2"/>
              </w:numPr>
              <w:jc w:val="both"/>
            </w:pPr>
            <w:r w:rsidRPr="002E2F54">
              <w:rPr>
                <w:sz w:val="22"/>
                <w:szCs w:val="22"/>
              </w:rPr>
              <w:t>L’interesse per il rilievo storico di alcuni importanti eventi nello sviluppo del pensiero matematico.</w:t>
            </w:r>
          </w:p>
          <w:p w:rsidR="00CD27C4" w:rsidRPr="002E2F54" w:rsidRDefault="00CD27C4" w:rsidP="002E2F54">
            <w:pPr>
              <w:jc w:val="center"/>
              <w:rPr>
                <w:b/>
              </w:rPr>
            </w:pPr>
          </w:p>
          <w:p w:rsidR="00CD27C4" w:rsidRPr="002E2F54" w:rsidRDefault="00CD27C4" w:rsidP="002E2F54">
            <w:pPr>
              <w:jc w:val="center"/>
              <w:rPr>
                <w:b/>
              </w:rPr>
            </w:pPr>
          </w:p>
          <w:p w:rsidR="00CD27C4" w:rsidRPr="002E2F54" w:rsidRDefault="00CD27C4" w:rsidP="002E2F54">
            <w:pPr>
              <w:jc w:val="center"/>
              <w:rPr>
                <w:b/>
              </w:rPr>
            </w:pPr>
          </w:p>
          <w:p w:rsidR="00CD27C4" w:rsidRPr="002E2F54" w:rsidRDefault="00CD27C4" w:rsidP="002E2F54">
            <w:pPr>
              <w:jc w:val="center"/>
            </w:pPr>
            <w:r w:rsidRPr="002E2F54">
              <w:rPr>
                <w:b/>
                <w:sz w:val="22"/>
                <w:szCs w:val="22"/>
              </w:rPr>
              <w:t>OBIETTIVI DISCIPLINARI</w:t>
            </w:r>
          </w:p>
          <w:p w:rsidR="00CD27C4" w:rsidRPr="002E2F54" w:rsidRDefault="00CD27C4" w:rsidP="002E2F54">
            <w:pPr>
              <w:numPr>
                <w:ilvl w:val="0"/>
                <w:numId w:val="1"/>
              </w:numPr>
              <w:jc w:val="both"/>
            </w:pPr>
            <w:r w:rsidRPr="002E2F54">
              <w:rPr>
                <w:sz w:val="22"/>
                <w:szCs w:val="22"/>
              </w:rPr>
              <w:t>Conosce ed usa la simbologia in modo corretto;</w:t>
            </w:r>
          </w:p>
          <w:p w:rsidR="00CD27C4" w:rsidRPr="002E2F54" w:rsidRDefault="00CD27C4" w:rsidP="002E2F54">
            <w:pPr>
              <w:numPr>
                <w:ilvl w:val="0"/>
                <w:numId w:val="1"/>
              </w:numPr>
              <w:jc w:val="both"/>
            </w:pPr>
            <w:r w:rsidRPr="002E2F54">
              <w:rPr>
                <w:sz w:val="22"/>
                <w:szCs w:val="22"/>
              </w:rPr>
              <w:t>Conosce ed usa la terminologia in modo appropriato;</w:t>
            </w:r>
          </w:p>
          <w:p w:rsidR="00CD27C4" w:rsidRPr="002E2F54" w:rsidRDefault="00CD27C4" w:rsidP="002E2F54">
            <w:pPr>
              <w:numPr>
                <w:ilvl w:val="0"/>
                <w:numId w:val="1"/>
              </w:numPr>
              <w:jc w:val="both"/>
            </w:pPr>
            <w:r w:rsidRPr="002E2F54">
              <w:rPr>
                <w:sz w:val="22"/>
                <w:szCs w:val="22"/>
              </w:rPr>
              <w:t>Applica correttamente gli algoritmi noti;</w:t>
            </w:r>
          </w:p>
          <w:p w:rsidR="00CD27C4" w:rsidRPr="002E2F54" w:rsidRDefault="00CD27C4" w:rsidP="002E2F54">
            <w:pPr>
              <w:numPr>
                <w:ilvl w:val="0"/>
                <w:numId w:val="1"/>
              </w:numPr>
              <w:suppressAutoHyphens/>
              <w:jc w:val="both"/>
            </w:pPr>
            <w:r w:rsidRPr="002E2F54">
              <w:rPr>
                <w:sz w:val="22"/>
                <w:szCs w:val="22"/>
              </w:rPr>
              <w:t>Sa risolvere problemi geometrici del piano per via analitica;</w:t>
            </w:r>
          </w:p>
          <w:p w:rsidR="00CD27C4" w:rsidRPr="002E2F54" w:rsidRDefault="00CD27C4" w:rsidP="002E2F54">
            <w:pPr>
              <w:numPr>
                <w:ilvl w:val="0"/>
                <w:numId w:val="1"/>
              </w:numPr>
              <w:suppressAutoHyphens/>
              <w:jc w:val="both"/>
            </w:pPr>
            <w:r w:rsidRPr="002E2F54">
              <w:rPr>
                <w:sz w:val="22"/>
                <w:szCs w:val="22"/>
              </w:rPr>
              <w:t>Sa condurre concretamente personali procedimenti di deduzione e di induzione;</w:t>
            </w:r>
          </w:p>
          <w:p w:rsidR="00CD27C4" w:rsidRPr="002E2F54" w:rsidRDefault="00CD27C4" w:rsidP="002E2F54">
            <w:pPr>
              <w:numPr>
                <w:ilvl w:val="0"/>
                <w:numId w:val="1"/>
              </w:numPr>
              <w:jc w:val="both"/>
              <w:rPr>
                <w:u w:val="single"/>
              </w:rPr>
            </w:pPr>
            <w:r w:rsidRPr="002E2F54">
              <w:rPr>
                <w:sz w:val="22"/>
                <w:szCs w:val="22"/>
              </w:rPr>
              <w:t>Ha compreso il valore strumentale della matematica per lo sviluppo delle altre scienze e nelle applicazioni tecnologiche;</w:t>
            </w:r>
          </w:p>
          <w:p w:rsidR="00CD27C4" w:rsidRPr="002E2F54" w:rsidRDefault="00CD27C4" w:rsidP="002E2F54">
            <w:pPr>
              <w:numPr>
                <w:ilvl w:val="0"/>
                <w:numId w:val="1"/>
              </w:numPr>
              <w:jc w:val="both"/>
              <w:rPr>
                <w:u w:val="single"/>
              </w:rPr>
            </w:pPr>
            <w:r w:rsidRPr="002E2F54">
              <w:rPr>
                <w:sz w:val="22"/>
                <w:szCs w:val="22"/>
              </w:rPr>
              <w:t>Sa affrontare situazioni problematiche di natura applicativa, scegliendo in modo flessibile e personalizzato le strategie di risoluzione;</w:t>
            </w:r>
          </w:p>
          <w:p w:rsidR="00CD27C4" w:rsidRPr="002E2F54" w:rsidRDefault="00CD27C4" w:rsidP="002E2F54">
            <w:pPr>
              <w:numPr>
                <w:ilvl w:val="0"/>
                <w:numId w:val="1"/>
              </w:numPr>
              <w:jc w:val="both"/>
              <w:rPr>
                <w:u w:val="single"/>
              </w:rPr>
            </w:pPr>
            <w:r w:rsidRPr="002E2F54">
              <w:rPr>
                <w:sz w:val="22"/>
                <w:szCs w:val="22"/>
              </w:rPr>
              <w:t>Sa risolvere problemi geometrici del piano per via analitica;</w:t>
            </w:r>
          </w:p>
          <w:p w:rsidR="00CD27C4" w:rsidRPr="002E2F54" w:rsidRDefault="00CD27C4" w:rsidP="002E2F54">
            <w:pPr>
              <w:numPr>
                <w:ilvl w:val="0"/>
                <w:numId w:val="1"/>
              </w:numPr>
              <w:jc w:val="both"/>
              <w:rPr>
                <w:u w:val="single"/>
              </w:rPr>
            </w:pPr>
            <w:r w:rsidRPr="002E2F54">
              <w:rPr>
                <w:sz w:val="22"/>
                <w:szCs w:val="22"/>
              </w:rPr>
              <w:t>Sa seguire procedure per ricavare le principali regole;</w:t>
            </w:r>
          </w:p>
          <w:p w:rsidR="00CD27C4" w:rsidRPr="002E2F54" w:rsidRDefault="00CD27C4" w:rsidP="002E2F54">
            <w:pPr>
              <w:numPr>
                <w:ilvl w:val="0"/>
                <w:numId w:val="1"/>
              </w:numPr>
              <w:jc w:val="both"/>
              <w:rPr>
                <w:b/>
                <w:smallCaps/>
              </w:rPr>
            </w:pPr>
            <w:r w:rsidRPr="002E2F54">
              <w:rPr>
                <w:sz w:val="22"/>
                <w:szCs w:val="22"/>
              </w:rPr>
              <w:t>Sa individuare legami concettuali disciplinari e interdisciplinari</w:t>
            </w:r>
          </w:p>
        </w:tc>
      </w:tr>
    </w:tbl>
    <w:p w:rsidR="00D443F8" w:rsidRDefault="00D443F8" w:rsidP="00E8752D">
      <w:pPr>
        <w:rPr>
          <w:b/>
          <w:sz w:val="28"/>
          <w:szCs w:val="28"/>
        </w:rPr>
      </w:pPr>
    </w:p>
    <w:p w:rsidR="00CD27C4" w:rsidRPr="00475CCA" w:rsidRDefault="00CD27C4" w:rsidP="00E8752D">
      <w:pPr>
        <w:rPr>
          <w:b/>
          <w:sz w:val="28"/>
          <w:szCs w:val="28"/>
        </w:rPr>
      </w:pPr>
      <w:r w:rsidRPr="00475CCA">
        <w:rPr>
          <w:b/>
          <w:sz w:val="28"/>
          <w:szCs w:val="28"/>
        </w:rPr>
        <w:t>Competenze d</w:t>
      </w:r>
      <w:r>
        <w:rPr>
          <w:b/>
          <w:sz w:val="28"/>
          <w:szCs w:val="28"/>
        </w:rPr>
        <w:t>i base a conclusione del secondo</w:t>
      </w:r>
      <w:r w:rsidRPr="00475CCA">
        <w:rPr>
          <w:b/>
          <w:sz w:val="28"/>
          <w:szCs w:val="28"/>
        </w:rPr>
        <w:t xml:space="preserve"> biennio</w:t>
      </w:r>
      <w:r>
        <w:rPr>
          <w:b/>
          <w:sz w:val="28"/>
          <w:szCs w:val="28"/>
        </w:rPr>
        <w:t xml:space="preserve">    (</w:t>
      </w:r>
      <w:r w:rsidRPr="00475CCA">
        <w:rPr>
          <w:b/>
          <w:sz w:val="28"/>
          <w:szCs w:val="28"/>
        </w:rPr>
        <w:t>M)</w:t>
      </w:r>
    </w:p>
    <w:p w:rsidR="00CD27C4" w:rsidRPr="00475CCA" w:rsidRDefault="00CD27C4" w:rsidP="00E8752D">
      <w:pPr>
        <w:pStyle w:val="NormaleWeb"/>
        <w:spacing w:beforeLines="0" w:afterLines="0"/>
        <w:rPr>
          <w:rFonts w:ascii="Times New Roman" w:hAnsi="Times New Roman"/>
          <w:bCs/>
          <w:sz w:val="26"/>
          <w:szCs w:val="26"/>
          <w:lang w:eastAsia="it-IT"/>
        </w:rPr>
      </w:pPr>
      <w:r w:rsidRPr="00475CCA">
        <w:rPr>
          <w:rFonts w:ascii="Times New Roman" w:hAnsi="Times New Roman"/>
          <w:bCs/>
          <w:sz w:val="26"/>
          <w:szCs w:val="26"/>
          <w:lang w:eastAsia="it-IT"/>
        </w:rPr>
        <w:t xml:space="preserve">M1 : </w:t>
      </w:r>
      <w:r>
        <w:rPr>
          <w:rFonts w:ascii="Times New Roman" w:hAnsi="Times New Roman"/>
          <w:bCs/>
          <w:sz w:val="26"/>
          <w:szCs w:val="26"/>
          <w:lang w:eastAsia="it-IT"/>
        </w:rPr>
        <w:t>Utilizzare il linguaggio e i metodi propri della matematica per organizzare e valutare adeguatamente informazioni qualitative e quantitative</w:t>
      </w:r>
      <w:r w:rsidRPr="00475CCA">
        <w:rPr>
          <w:rFonts w:ascii="Times New Roman" w:hAnsi="Times New Roman"/>
          <w:bCs/>
          <w:sz w:val="26"/>
          <w:szCs w:val="26"/>
          <w:lang w:eastAsia="it-IT"/>
        </w:rPr>
        <w:t xml:space="preserve"> </w:t>
      </w:r>
    </w:p>
    <w:p w:rsidR="00CD27C4" w:rsidRPr="00475CCA" w:rsidRDefault="00CD27C4" w:rsidP="00E8752D">
      <w:pPr>
        <w:pStyle w:val="NormaleWeb"/>
        <w:spacing w:beforeLines="0" w:afterLines="0"/>
        <w:rPr>
          <w:rFonts w:ascii="Times New Roman" w:hAnsi="Times New Roman"/>
          <w:bCs/>
          <w:sz w:val="26"/>
          <w:szCs w:val="26"/>
          <w:lang w:eastAsia="it-IT"/>
        </w:rPr>
      </w:pPr>
      <w:r w:rsidRPr="00475CCA">
        <w:rPr>
          <w:rFonts w:ascii="Times New Roman" w:hAnsi="Times New Roman"/>
          <w:bCs/>
          <w:sz w:val="26"/>
          <w:szCs w:val="26"/>
          <w:lang w:eastAsia="it-IT"/>
        </w:rPr>
        <w:t xml:space="preserve">M2: </w:t>
      </w:r>
      <w:r>
        <w:rPr>
          <w:rFonts w:ascii="Times New Roman" w:hAnsi="Times New Roman"/>
          <w:bCs/>
          <w:sz w:val="26"/>
          <w:szCs w:val="26"/>
          <w:lang w:eastAsia="it-IT"/>
        </w:rPr>
        <w:t>Utilizzare le strategie del pensiero razionale negli aspetti didattici e algoritmici per affrontare situazioni problematiche, elaborando opportune soluzioni</w:t>
      </w:r>
      <w:r w:rsidRPr="00475CCA">
        <w:rPr>
          <w:rFonts w:ascii="Times New Roman" w:hAnsi="Times New Roman"/>
          <w:bCs/>
          <w:sz w:val="26"/>
          <w:szCs w:val="26"/>
          <w:lang w:eastAsia="it-IT"/>
        </w:rPr>
        <w:t xml:space="preserve"> </w:t>
      </w:r>
    </w:p>
    <w:p w:rsidR="00CD27C4" w:rsidRPr="00475CCA" w:rsidRDefault="00CD27C4" w:rsidP="00E8752D">
      <w:pPr>
        <w:pStyle w:val="NormaleWeb"/>
        <w:spacing w:beforeLines="0" w:afterLines="0"/>
        <w:rPr>
          <w:rFonts w:ascii="Times New Roman" w:hAnsi="Times New Roman"/>
          <w:bCs/>
          <w:sz w:val="26"/>
          <w:szCs w:val="26"/>
          <w:lang w:eastAsia="it-IT"/>
        </w:rPr>
      </w:pPr>
      <w:r w:rsidRPr="00475CCA">
        <w:rPr>
          <w:rFonts w:ascii="Times New Roman" w:hAnsi="Times New Roman"/>
          <w:bCs/>
          <w:sz w:val="26"/>
          <w:szCs w:val="26"/>
          <w:lang w:eastAsia="it-IT"/>
        </w:rPr>
        <w:t xml:space="preserve">M3: </w:t>
      </w:r>
      <w:r>
        <w:rPr>
          <w:rFonts w:ascii="Times New Roman" w:hAnsi="Times New Roman"/>
          <w:bCs/>
          <w:sz w:val="26"/>
          <w:szCs w:val="26"/>
          <w:lang w:eastAsia="it-IT"/>
        </w:rPr>
        <w:t>Utilizzare i concetti e i modelli delle scienze sperimentali per investigare fenomeni sociali e naturali e per interpretare dati</w:t>
      </w:r>
      <w:r w:rsidRPr="00475CCA">
        <w:rPr>
          <w:rFonts w:ascii="Times New Roman" w:hAnsi="Times New Roman"/>
          <w:bCs/>
          <w:sz w:val="26"/>
          <w:szCs w:val="26"/>
          <w:lang w:eastAsia="it-IT"/>
        </w:rPr>
        <w:t xml:space="preserve"> </w:t>
      </w:r>
    </w:p>
    <w:p w:rsidR="00CD27C4" w:rsidRDefault="00CD27C4" w:rsidP="00E8752D">
      <w:pPr>
        <w:rPr>
          <w:bCs/>
          <w:sz w:val="26"/>
          <w:szCs w:val="26"/>
        </w:rPr>
      </w:pPr>
      <w:r w:rsidRPr="00475CCA">
        <w:rPr>
          <w:bCs/>
          <w:sz w:val="26"/>
          <w:szCs w:val="26"/>
        </w:rPr>
        <w:t xml:space="preserve">M4: </w:t>
      </w:r>
      <w:r>
        <w:rPr>
          <w:bCs/>
          <w:sz w:val="26"/>
          <w:szCs w:val="26"/>
        </w:rPr>
        <w:t>Utilizzare le reti e gli strumenti informatici nelle attività di studio, ricerca e approfondimento disciplinare</w:t>
      </w:r>
    </w:p>
    <w:p w:rsidR="00CD27C4" w:rsidRDefault="00CD27C4" w:rsidP="00475CCA">
      <w:pPr>
        <w:rPr>
          <w:bCs/>
          <w:sz w:val="26"/>
          <w:szCs w:val="26"/>
        </w:rPr>
      </w:pPr>
      <w:r>
        <w:rPr>
          <w:bCs/>
          <w:sz w:val="26"/>
          <w:szCs w:val="26"/>
        </w:rPr>
        <w:t>M5: Correlare la conoscenza storica generale agli sviluppi delle scienze, delle tecnologie e delle tecniche negli specifici campi professionali di riferimento</w:t>
      </w:r>
    </w:p>
    <w:p w:rsidR="00D443F8" w:rsidRDefault="00D443F8" w:rsidP="00475CCA">
      <w:pPr>
        <w:rPr>
          <w:bCs/>
          <w:sz w:val="26"/>
          <w:szCs w:val="26"/>
        </w:rPr>
      </w:pPr>
    </w:p>
    <w:tbl>
      <w:tblPr>
        <w:tblW w:w="1541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1665"/>
        <w:gridCol w:w="1844"/>
        <w:gridCol w:w="141"/>
        <w:gridCol w:w="1843"/>
        <w:gridCol w:w="283"/>
        <w:gridCol w:w="2553"/>
        <w:gridCol w:w="709"/>
        <w:gridCol w:w="2551"/>
        <w:gridCol w:w="142"/>
        <w:gridCol w:w="2696"/>
        <w:gridCol w:w="245"/>
      </w:tblGrid>
      <w:tr w:rsidR="00CD27C4" w:rsidRPr="006841BD" w:rsidTr="00D443F8">
        <w:tc>
          <w:tcPr>
            <w:tcW w:w="2408" w:type="dxa"/>
            <w:gridSpan w:val="2"/>
          </w:tcPr>
          <w:p w:rsidR="00CD27C4" w:rsidRPr="006841BD" w:rsidRDefault="00CD27C4" w:rsidP="00DD7922">
            <w:pPr>
              <w:autoSpaceDE w:val="0"/>
              <w:autoSpaceDN w:val="0"/>
              <w:adjustRightInd w:val="0"/>
              <w:jc w:val="center"/>
              <w:rPr>
                <w:b/>
                <w:bCs/>
                <w:sz w:val="28"/>
                <w:szCs w:val="28"/>
              </w:rPr>
            </w:pPr>
          </w:p>
        </w:tc>
        <w:tc>
          <w:tcPr>
            <w:tcW w:w="1985" w:type="dxa"/>
            <w:gridSpan w:val="2"/>
          </w:tcPr>
          <w:p w:rsidR="00CD27C4" w:rsidRPr="006841BD" w:rsidRDefault="00CD27C4" w:rsidP="00DD7922">
            <w:pPr>
              <w:autoSpaceDE w:val="0"/>
              <w:autoSpaceDN w:val="0"/>
              <w:adjustRightInd w:val="0"/>
              <w:jc w:val="center"/>
              <w:rPr>
                <w:b/>
                <w:bCs/>
                <w:sz w:val="28"/>
                <w:szCs w:val="28"/>
              </w:rPr>
            </w:pPr>
            <w:r>
              <w:rPr>
                <w:b/>
                <w:bCs/>
                <w:sz w:val="28"/>
                <w:szCs w:val="28"/>
              </w:rPr>
              <w:t>Competenze</w:t>
            </w:r>
          </w:p>
        </w:tc>
        <w:tc>
          <w:tcPr>
            <w:tcW w:w="2126" w:type="dxa"/>
            <w:gridSpan w:val="2"/>
          </w:tcPr>
          <w:p w:rsidR="00CD27C4" w:rsidRPr="006841BD" w:rsidRDefault="00CD27C4" w:rsidP="00DD7922">
            <w:pPr>
              <w:autoSpaceDE w:val="0"/>
              <w:autoSpaceDN w:val="0"/>
              <w:adjustRightInd w:val="0"/>
              <w:jc w:val="center"/>
              <w:rPr>
                <w:b/>
                <w:bCs/>
                <w:sz w:val="28"/>
                <w:szCs w:val="28"/>
              </w:rPr>
            </w:pPr>
            <w:r w:rsidRPr="006841BD">
              <w:rPr>
                <w:b/>
                <w:bCs/>
                <w:sz w:val="28"/>
                <w:szCs w:val="28"/>
              </w:rPr>
              <w:t>Abilità</w:t>
            </w:r>
          </w:p>
        </w:tc>
        <w:tc>
          <w:tcPr>
            <w:tcW w:w="3262" w:type="dxa"/>
            <w:gridSpan w:val="2"/>
          </w:tcPr>
          <w:p w:rsidR="00CD27C4" w:rsidRPr="006841BD" w:rsidRDefault="00CD27C4" w:rsidP="00DD7922">
            <w:pPr>
              <w:autoSpaceDE w:val="0"/>
              <w:autoSpaceDN w:val="0"/>
              <w:adjustRightInd w:val="0"/>
              <w:jc w:val="center"/>
              <w:rPr>
                <w:b/>
                <w:bCs/>
                <w:sz w:val="28"/>
                <w:szCs w:val="28"/>
              </w:rPr>
            </w:pPr>
            <w:r w:rsidRPr="006841BD">
              <w:rPr>
                <w:b/>
                <w:bCs/>
                <w:sz w:val="28"/>
                <w:szCs w:val="28"/>
              </w:rPr>
              <w:t>Conoscenze</w:t>
            </w:r>
          </w:p>
        </w:tc>
        <w:tc>
          <w:tcPr>
            <w:tcW w:w="5633" w:type="dxa"/>
            <w:gridSpan w:val="4"/>
          </w:tcPr>
          <w:p w:rsidR="00CD27C4" w:rsidRDefault="00CD27C4" w:rsidP="00DD7922">
            <w:pPr>
              <w:autoSpaceDE w:val="0"/>
              <w:autoSpaceDN w:val="0"/>
              <w:adjustRightInd w:val="0"/>
              <w:jc w:val="center"/>
              <w:rPr>
                <w:b/>
                <w:bCs/>
                <w:sz w:val="28"/>
                <w:szCs w:val="28"/>
              </w:rPr>
            </w:pPr>
            <w:r>
              <w:rPr>
                <w:b/>
                <w:bCs/>
                <w:sz w:val="28"/>
                <w:szCs w:val="28"/>
              </w:rPr>
              <w:t>Obiettivi</w:t>
            </w:r>
          </w:p>
          <w:p w:rsidR="00CD27C4" w:rsidRPr="006841BD" w:rsidRDefault="00CD27C4" w:rsidP="00DD7922">
            <w:pPr>
              <w:autoSpaceDE w:val="0"/>
              <w:autoSpaceDN w:val="0"/>
              <w:adjustRightInd w:val="0"/>
              <w:jc w:val="center"/>
              <w:rPr>
                <w:b/>
                <w:bCs/>
                <w:sz w:val="28"/>
                <w:szCs w:val="28"/>
              </w:rPr>
            </w:pPr>
            <w:r w:rsidRPr="006841BD">
              <w:rPr>
                <w:b/>
                <w:bCs/>
                <w:sz w:val="28"/>
                <w:szCs w:val="28"/>
              </w:rPr>
              <w:t>Minimi</w:t>
            </w:r>
          </w:p>
        </w:tc>
      </w:tr>
      <w:tr w:rsidR="00CD27C4" w:rsidRPr="006841BD" w:rsidTr="00D443F8">
        <w:tc>
          <w:tcPr>
            <w:tcW w:w="2408" w:type="dxa"/>
            <w:gridSpan w:val="2"/>
          </w:tcPr>
          <w:p w:rsidR="00CD27C4" w:rsidRPr="006841BD" w:rsidRDefault="00CD27C4" w:rsidP="00DD7922">
            <w:pPr>
              <w:autoSpaceDE w:val="0"/>
              <w:autoSpaceDN w:val="0"/>
              <w:adjustRightInd w:val="0"/>
              <w:jc w:val="center"/>
              <w:rPr>
                <w:b/>
                <w:bCs/>
                <w:sz w:val="20"/>
                <w:szCs w:val="20"/>
              </w:rPr>
            </w:pPr>
          </w:p>
        </w:tc>
        <w:tc>
          <w:tcPr>
            <w:tcW w:w="1985" w:type="dxa"/>
            <w:gridSpan w:val="2"/>
          </w:tcPr>
          <w:p w:rsidR="00CD27C4" w:rsidRPr="006841BD" w:rsidRDefault="00CD27C4" w:rsidP="00DD7922">
            <w:pPr>
              <w:autoSpaceDE w:val="0"/>
              <w:autoSpaceDN w:val="0"/>
              <w:adjustRightInd w:val="0"/>
              <w:jc w:val="center"/>
              <w:rPr>
                <w:b/>
                <w:bCs/>
                <w:sz w:val="20"/>
                <w:szCs w:val="20"/>
              </w:rPr>
            </w:pPr>
          </w:p>
        </w:tc>
        <w:tc>
          <w:tcPr>
            <w:tcW w:w="2126" w:type="dxa"/>
            <w:gridSpan w:val="2"/>
          </w:tcPr>
          <w:p w:rsidR="00CD27C4" w:rsidRPr="006841BD" w:rsidRDefault="00CD27C4" w:rsidP="00DD7922">
            <w:pPr>
              <w:autoSpaceDE w:val="0"/>
              <w:autoSpaceDN w:val="0"/>
              <w:adjustRightInd w:val="0"/>
              <w:jc w:val="center"/>
              <w:rPr>
                <w:b/>
                <w:bCs/>
                <w:sz w:val="20"/>
                <w:szCs w:val="20"/>
              </w:rPr>
            </w:pPr>
          </w:p>
        </w:tc>
        <w:tc>
          <w:tcPr>
            <w:tcW w:w="3262" w:type="dxa"/>
            <w:gridSpan w:val="2"/>
          </w:tcPr>
          <w:p w:rsidR="00CD27C4" w:rsidRPr="006841BD" w:rsidRDefault="00CD27C4" w:rsidP="00DD7922">
            <w:pPr>
              <w:autoSpaceDE w:val="0"/>
              <w:autoSpaceDN w:val="0"/>
              <w:adjustRightInd w:val="0"/>
              <w:jc w:val="center"/>
              <w:rPr>
                <w:b/>
                <w:bCs/>
                <w:sz w:val="20"/>
                <w:szCs w:val="20"/>
              </w:rPr>
            </w:pPr>
          </w:p>
        </w:tc>
        <w:tc>
          <w:tcPr>
            <w:tcW w:w="2551" w:type="dxa"/>
          </w:tcPr>
          <w:p w:rsidR="00CD27C4" w:rsidRPr="006841BD" w:rsidRDefault="00CD27C4" w:rsidP="00DD7922">
            <w:pPr>
              <w:autoSpaceDE w:val="0"/>
              <w:autoSpaceDN w:val="0"/>
              <w:adjustRightInd w:val="0"/>
              <w:jc w:val="center"/>
              <w:rPr>
                <w:b/>
                <w:bCs/>
                <w:sz w:val="20"/>
                <w:szCs w:val="20"/>
              </w:rPr>
            </w:pPr>
            <w:r w:rsidRPr="006841BD">
              <w:rPr>
                <w:b/>
                <w:bCs/>
                <w:sz w:val="20"/>
                <w:szCs w:val="20"/>
              </w:rPr>
              <w:t>Abilità</w:t>
            </w:r>
          </w:p>
        </w:tc>
        <w:tc>
          <w:tcPr>
            <w:tcW w:w="3082" w:type="dxa"/>
            <w:gridSpan w:val="3"/>
          </w:tcPr>
          <w:p w:rsidR="00CD27C4" w:rsidRPr="006841BD" w:rsidRDefault="00CD27C4" w:rsidP="00DD7922">
            <w:pPr>
              <w:autoSpaceDE w:val="0"/>
              <w:autoSpaceDN w:val="0"/>
              <w:adjustRightInd w:val="0"/>
              <w:jc w:val="center"/>
              <w:rPr>
                <w:b/>
                <w:bCs/>
                <w:sz w:val="20"/>
                <w:szCs w:val="20"/>
              </w:rPr>
            </w:pPr>
            <w:r w:rsidRPr="006841BD">
              <w:rPr>
                <w:b/>
                <w:bCs/>
                <w:sz w:val="20"/>
                <w:szCs w:val="20"/>
              </w:rPr>
              <w:t>Conoscenze</w:t>
            </w:r>
          </w:p>
        </w:tc>
      </w:tr>
      <w:tr w:rsidR="00CD27C4" w:rsidRPr="006841BD" w:rsidTr="00D443F8">
        <w:tc>
          <w:tcPr>
            <w:tcW w:w="2408" w:type="dxa"/>
            <w:gridSpan w:val="2"/>
          </w:tcPr>
          <w:p w:rsidR="00CD27C4" w:rsidRDefault="00CD27C4" w:rsidP="00DA24D8">
            <w:pPr>
              <w:autoSpaceDE w:val="0"/>
              <w:autoSpaceDN w:val="0"/>
              <w:adjustRightInd w:val="0"/>
              <w:ind w:left="-284"/>
              <w:jc w:val="right"/>
              <w:rPr>
                <w:b/>
                <w:bCs/>
                <w:sz w:val="28"/>
                <w:szCs w:val="28"/>
              </w:rPr>
            </w:pPr>
            <w:r>
              <w:rPr>
                <w:b/>
                <w:bCs/>
                <w:sz w:val="28"/>
                <w:szCs w:val="28"/>
              </w:rPr>
              <w:t>La capitalizzazione e lo sconto</w:t>
            </w:r>
          </w:p>
          <w:p w:rsidR="00CD27C4" w:rsidRPr="006841BD" w:rsidRDefault="00CD27C4" w:rsidP="00E8752D">
            <w:pPr>
              <w:autoSpaceDE w:val="0"/>
              <w:autoSpaceDN w:val="0"/>
              <w:adjustRightInd w:val="0"/>
              <w:ind w:left="-284"/>
              <w:jc w:val="center"/>
              <w:rPr>
                <w:b/>
                <w:bCs/>
                <w:sz w:val="28"/>
                <w:szCs w:val="28"/>
              </w:rPr>
            </w:pPr>
            <w:r>
              <w:rPr>
                <w:b/>
                <w:bCs/>
              </w:rPr>
              <w:t>(</w:t>
            </w:r>
            <w:proofErr w:type="spellStart"/>
            <w:r>
              <w:rPr>
                <w:b/>
                <w:bCs/>
              </w:rPr>
              <w:t>sett.-dic.</w:t>
            </w:r>
            <w:proofErr w:type="spellEnd"/>
            <w:r w:rsidRPr="00760FD0">
              <w:rPr>
                <w:b/>
                <w:bCs/>
              </w:rPr>
              <w:t>)</w:t>
            </w:r>
          </w:p>
        </w:tc>
        <w:tc>
          <w:tcPr>
            <w:tcW w:w="1985" w:type="dxa"/>
            <w:gridSpan w:val="2"/>
          </w:tcPr>
          <w:p w:rsidR="00CD27C4" w:rsidRPr="006B6686" w:rsidRDefault="00CD27C4" w:rsidP="00D64268">
            <w:pPr>
              <w:pStyle w:val="NormaleWeb"/>
              <w:spacing w:before="2" w:after="2"/>
              <w:rPr>
                <w:rFonts w:ascii="Verdana" w:hAnsi="Verdana"/>
                <w:sz w:val="18"/>
                <w:szCs w:val="18"/>
              </w:rPr>
            </w:pPr>
            <w:r>
              <w:rPr>
                <w:rFonts w:ascii="Verdana" w:hAnsi="Verdana"/>
                <w:b/>
                <w:bCs/>
                <w:color w:val="000000"/>
                <w:sz w:val="18"/>
                <w:szCs w:val="18"/>
              </w:rPr>
              <w:t>M1</w:t>
            </w:r>
            <w:r w:rsidRPr="006B6686">
              <w:rPr>
                <w:rFonts w:ascii="Verdana" w:hAnsi="Verdana"/>
                <w:b/>
                <w:bCs/>
                <w:color w:val="000000"/>
                <w:sz w:val="18"/>
                <w:szCs w:val="18"/>
              </w:rPr>
              <w:t xml:space="preserve">: </w:t>
            </w:r>
            <w:r w:rsidRPr="006B6686">
              <w:rPr>
                <w:rFonts w:ascii="Verdana" w:hAnsi="Verdana"/>
                <w:color w:val="000000"/>
                <w:sz w:val="18"/>
                <w:szCs w:val="18"/>
              </w:rPr>
              <w:t xml:space="preserve">Utilizzare il linguaggio e i metodi propri della matematica per organizzare e valutare adeguatamente informazioni qualitative e quantitative </w:t>
            </w:r>
          </w:p>
          <w:p w:rsidR="00CD27C4" w:rsidRDefault="00CD27C4" w:rsidP="00D64268">
            <w:pPr>
              <w:autoSpaceDE w:val="0"/>
              <w:autoSpaceDN w:val="0"/>
              <w:adjustRightInd w:val="0"/>
              <w:jc w:val="center"/>
              <w:rPr>
                <w:b/>
                <w:bCs/>
                <w:sz w:val="28"/>
                <w:szCs w:val="28"/>
              </w:rPr>
            </w:pPr>
          </w:p>
          <w:p w:rsidR="00CD27C4" w:rsidRDefault="00CD27C4" w:rsidP="00D64268">
            <w:pPr>
              <w:autoSpaceDE w:val="0"/>
              <w:autoSpaceDN w:val="0"/>
              <w:adjustRightInd w:val="0"/>
              <w:jc w:val="center"/>
              <w:rPr>
                <w:b/>
                <w:bCs/>
                <w:sz w:val="28"/>
                <w:szCs w:val="28"/>
              </w:rPr>
            </w:pPr>
          </w:p>
          <w:p w:rsidR="00CD27C4" w:rsidRPr="006841BD" w:rsidRDefault="00CD27C4" w:rsidP="00D64268">
            <w:pPr>
              <w:autoSpaceDE w:val="0"/>
              <w:autoSpaceDN w:val="0"/>
              <w:adjustRightInd w:val="0"/>
              <w:jc w:val="center"/>
              <w:rPr>
                <w:b/>
                <w:bCs/>
                <w:sz w:val="28"/>
                <w:szCs w:val="28"/>
              </w:rPr>
            </w:pPr>
          </w:p>
          <w:p w:rsidR="00CD27C4" w:rsidRDefault="00CD27C4" w:rsidP="00D64268">
            <w:pPr>
              <w:pStyle w:val="NormaleWeb"/>
              <w:spacing w:before="2" w:after="2"/>
              <w:rPr>
                <w:rFonts w:ascii="Verdana" w:hAnsi="Verdana"/>
                <w:color w:val="000000"/>
                <w:sz w:val="18"/>
                <w:szCs w:val="18"/>
              </w:rPr>
            </w:pPr>
          </w:p>
          <w:p w:rsidR="00CD27C4" w:rsidRDefault="00CD27C4" w:rsidP="00D64268">
            <w:pPr>
              <w:pStyle w:val="NormaleWeb"/>
              <w:spacing w:before="2" w:after="2"/>
              <w:rPr>
                <w:rFonts w:ascii="Verdana" w:hAnsi="Verdana"/>
                <w:color w:val="000000"/>
                <w:sz w:val="18"/>
                <w:szCs w:val="18"/>
              </w:rPr>
            </w:pPr>
          </w:p>
          <w:p w:rsidR="00CD27C4" w:rsidRDefault="00CD27C4" w:rsidP="00D64268">
            <w:pPr>
              <w:pStyle w:val="NormaleWeb"/>
              <w:spacing w:before="2" w:after="2"/>
              <w:rPr>
                <w:rFonts w:ascii="Verdana" w:hAnsi="Verdana"/>
                <w:color w:val="000000"/>
                <w:sz w:val="18"/>
                <w:szCs w:val="18"/>
              </w:rPr>
            </w:pPr>
          </w:p>
          <w:p w:rsidR="00CD27C4" w:rsidRDefault="00CD27C4" w:rsidP="00D64268">
            <w:pPr>
              <w:pStyle w:val="NormaleWeb"/>
              <w:spacing w:before="2" w:after="2"/>
              <w:rPr>
                <w:rFonts w:ascii="Verdana" w:hAnsi="Verdana"/>
                <w:color w:val="000000"/>
                <w:sz w:val="18"/>
                <w:szCs w:val="18"/>
              </w:rPr>
            </w:pPr>
          </w:p>
          <w:p w:rsidR="00CD27C4" w:rsidRDefault="00CD27C4" w:rsidP="00D64268">
            <w:pPr>
              <w:pStyle w:val="NormaleWeb"/>
              <w:spacing w:before="2" w:after="2"/>
              <w:rPr>
                <w:rFonts w:ascii="Verdana" w:hAnsi="Verdana"/>
                <w:color w:val="000000"/>
                <w:sz w:val="18"/>
                <w:szCs w:val="18"/>
              </w:rPr>
            </w:pPr>
          </w:p>
          <w:p w:rsidR="00CD27C4" w:rsidRDefault="00CD27C4" w:rsidP="00D64268">
            <w:pPr>
              <w:pStyle w:val="NormaleWeb"/>
              <w:spacing w:before="2" w:after="2"/>
              <w:rPr>
                <w:rFonts w:ascii="Verdana" w:hAnsi="Verdana"/>
                <w:color w:val="000000"/>
                <w:sz w:val="18"/>
                <w:szCs w:val="18"/>
              </w:rPr>
            </w:pPr>
          </w:p>
          <w:p w:rsidR="00CD27C4" w:rsidRDefault="00CD27C4" w:rsidP="00D64268">
            <w:pPr>
              <w:pStyle w:val="NormaleWeb"/>
              <w:spacing w:before="2" w:after="2"/>
              <w:rPr>
                <w:rFonts w:ascii="Verdana" w:hAnsi="Verdana"/>
                <w:color w:val="000000"/>
                <w:sz w:val="18"/>
                <w:szCs w:val="18"/>
              </w:rPr>
            </w:pPr>
          </w:p>
          <w:p w:rsidR="00CD27C4" w:rsidRPr="006841BD" w:rsidRDefault="00CD27C4" w:rsidP="00D64268">
            <w:pPr>
              <w:autoSpaceDE w:val="0"/>
              <w:autoSpaceDN w:val="0"/>
              <w:adjustRightInd w:val="0"/>
              <w:jc w:val="center"/>
              <w:rPr>
                <w:b/>
                <w:bCs/>
                <w:sz w:val="28"/>
                <w:szCs w:val="28"/>
              </w:rPr>
            </w:pPr>
          </w:p>
        </w:tc>
        <w:tc>
          <w:tcPr>
            <w:tcW w:w="2126" w:type="dxa"/>
            <w:gridSpan w:val="2"/>
          </w:tcPr>
          <w:p w:rsidR="00CD27C4" w:rsidRPr="00DA24D8" w:rsidRDefault="00CD27C4" w:rsidP="00DA24D8">
            <w:pPr>
              <w:rPr>
                <w:rFonts w:ascii="Verdana" w:hAnsi="Verdana"/>
                <w:color w:val="000000"/>
                <w:sz w:val="18"/>
                <w:szCs w:val="18"/>
              </w:rPr>
            </w:pPr>
            <w:r w:rsidRPr="00DA24D8">
              <w:rPr>
                <w:rFonts w:ascii="Verdana" w:hAnsi="Verdana"/>
                <w:color w:val="000000"/>
                <w:sz w:val="18"/>
                <w:szCs w:val="18"/>
              </w:rPr>
              <w:t>Operare in regime di capitalizzazione semplice</w:t>
            </w:r>
          </w:p>
          <w:p w:rsidR="00CD27C4" w:rsidRDefault="00CD27C4" w:rsidP="00DA24D8">
            <w:pPr>
              <w:rPr>
                <w:rFonts w:ascii="Verdana" w:hAnsi="Verdana"/>
                <w:color w:val="000000"/>
                <w:sz w:val="18"/>
                <w:szCs w:val="18"/>
              </w:rPr>
            </w:pPr>
          </w:p>
          <w:p w:rsidR="00CD27C4" w:rsidRPr="00DA24D8" w:rsidRDefault="00CD27C4" w:rsidP="00DA24D8">
            <w:pPr>
              <w:rPr>
                <w:rFonts w:ascii="Verdana" w:hAnsi="Verdana"/>
                <w:color w:val="000000"/>
                <w:sz w:val="18"/>
                <w:szCs w:val="18"/>
              </w:rPr>
            </w:pPr>
            <w:r w:rsidRPr="00DA24D8">
              <w:rPr>
                <w:rFonts w:ascii="Verdana" w:hAnsi="Verdana"/>
                <w:color w:val="000000"/>
                <w:sz w:val="18"/>
                <w:szCs w:val="18"/>
              </w:rPr>
              <w:t>Operare in regime di capitalizzazione composta</w:t>
            </w:r>
          </w:p>
          <w:p w:rsidR="00CD27C4" w:rsidRDefault="00CD27C4" w:rsidP="00DA24D8">
            <w:pPr>
              <w:rPr>
                <w:rFonts w:ascii="Verdana" w:hAnsi="Verdana"/>
                <w:color w:val="000000"/>
                <w:sz w:val="18"/>
                <w:szCs w:val="18"/>
              </w:rPr>
            </w:pPr>
          </w:p>
          <w:p w:rsidR="00CD27C4" w:rsidRPr="00DA24D8" w:rsidRDefault="00CD27C4" w:rsidP="00DA24D8">
            <w:pPr>
              <w:rPr>
                <w:rFonts w:ascii="Verdana" w:hAnsi="Verdana"/>
                <w:color w:val="000000"/>
                <w:sz w:val="18"/>
                <w:szCs w:val="18"/>
              </w:rPr>
            </w:pPr>
            <w:r w:rsidRPr="00DA24D8">
              <w:rPr>
                <w:rFonts w:ascii="Verdana" w:hAnsi="Verdana"/>
                <w:color w:val="000000"/>
                <w:sz w:val="18"/>
                <w:szCs w:val="18"/>
              </w:rPr>
              <w:t>Operare in regime di sconto</w:t>
            </w:r>
          </w:p>
        </w:tc>
        <w:tc>
          <w:tcPr>
            <w:tcW w:w="3262" w:type="dxa"/>
            <w:gridSpan w:val="2"/>
          </w:tcPr>
          <w:p w:rsidR="00CD27C4" w:rsidRDefault="00CD27C4" w:rsidP="00DA24D8">
            <w:pPr>
              <w:pStyle w:val="NormaleWeb"/>
              <w:spacing w:before="2" w:after="2"/>
              <w:rPr>
                <w:rFonts w:ascii="Verdana" w:hAnsi="Verdana"/>
                <w:sz w:val="18"/>
                <w:szCs w:val="18"/>
              </w:rPr>
            </w:pPr>
            <w:r w:rsidRPr="00DA24D8">
              <w:rPr>
                <w:rFonts w:ascii="Verdana" w:hAnsi="Verdana"/>
                <w:sz w:val="18"/>
                <w:szCs w:val="18"/>
              </w:rPr>
              <w:t>Capi</w:t>
            </w:r>
            <w:r>
              <w:rPr>
                <w:rFonts w:ascii="Verdana" w:hAnsi="Verdana"/>
                <w:sz w:val="18"/>
                <w:szCs w:val="18"/>
              </w:rPr>
              <w:t>talizzazione e attualizzazione</w:t>
            </w:r>
          </w:p>
          <w:p w:rsidR="00CD27C4" w:rsidRDefault="00CD27C4" w:rsidP="00DA24D8">
            <w:pPr>
              <w:pStyle w:val="NormaleWeb"/>
              <w:spacing w:before="2" w:after="2"/>
              <w:rPr>
                <w:rFonts w:ascii="Verdana" w:hAnsi="Verdana"/>
                <w:sz w:val="18"/>
                <w:szCs w:val="18"/>
              </w:rPr>
            </w:pPr>
          </w:p>
          <w:p w:rsidR="00CD27C4" w:rsidRDefault="00CD27C4" w:rsidP="00DA24D8">
            <w:pPr>
              <w:pStyle w:val="NormaleWeb"/>
              <w:spacing w:before="2" w:after="2"/>
              <w:rPr>
                <w:rFonts w:ascii="Verdana" w:hAnsi="Verdana"/>
                <w:sz w:val="18"/>
                <w:szCs w:val="18"/>
              </w:rPr>
            </w:pPr>
            <w:r>
              <w:rPr>
                <w:rFonts w:ascii="Verdana" w:hAnsi="Verdana"/>
                <w:sz w:val="18"/>
                <w:szCs w:val="18"/>
              </w:rPr>
              <w:t>L</w:t>
            </w:r>
            <w:r w:rsidRPr="00DA24D8">
              <w:rPr>
                <w:rFonts w:ascii="Verdana" w:hAnsi="Verdana"/>
                <w:sz w:val="18"/>
                <w:szCs w:val="18"/>
              </w:rPr>
              <w:t>’interesse e il montante</w:t>
            </w:r>
          </w:p>
          <w:p w:rsidR="00CD27C4" w:rsidRDefault="00CD27C4" w:rsidP="00DA24D8">
            <w:pPr>
              <w:pStyle w:val="NormaleWeb"/>
              <w:spacing w:before="2" w:after="2"/>
              <w:rPr>
                <w:rFonts w:ascii="Verdana" w:hAnsi="Verdana"/>
                <w:sz w:val="18"/>
                <w:szCs w:val="18"/>
              </w:rPr>
            </w:pPr>
          </w:p>
          <w:p w:rsidR="00CD27C4" w:rsidRDefault="00CD27C4" w:rsidP="00DA24D8">
            <w:pPr>
              <w:pStyle w:val="NormaleWeb"/>
              <w:spacing w:before="2" w:after="2"/>
              <w:rPr>
                <w:rFonts w:ascii="Verdana" w:hAnsi="Verdana"/>
                <w:sz w:val="18"/>
                <w:szCs w:val="18"/>
              </w:rPr>
            </w:pPr>
            <w:r>
              <w:rPr>
                <w:rFonts w:ascii="Verdana" w:hAnsi="Verdana"/>
                <w:sz w:val="18"/>
                <w:szCs w:val="18"/>
              </w:rPr>
              <w:t>Il tasso di interesse e lo sconto</w:t>
            </w:r>
          </w:p>
          <w:p w:rsidR="00CD27C4" w:rsidRDefault="00CD27C4" w:rsidP="00DA24D8">
            <w:pPr>
              <w:pStyle w:val="NormaleWeb"/>
              <w:spacing w:before="2" w:after="2"/>
              <w:rPr>
                <w:rFonts w:ascii="Verdana" w:hAnsi="Verdana"/>
                <w:sz w:val="18"/>
                <w:szCs w:val="18"/>
              </w:rPr>
            </w:pPr>
          </w:p>
          <w:p w:rsidR="00CD27C4" w:rsidRDefault="00CD27C4" w:rsidP="00DA24D8">
            <w:pPr>
              <w:pStyle w:val="NormaleWeb"/>
              <w:spacing w:before="2" w:after="2"/>
              <w:rPr>
                <w:rFonts w:ascii="Verdana" w:hAnsi="Verdana"/>
                <w:caps/>
                <w:sz w:val="18"/>
                <w:szCs w:val="18"/>
              </w:rPr>
            </w:pPr>
            <w:r>
              <w:rPr>
                <w:rFonts w:ascii="Verdana" w:hAnsi="Verdana"/>
                <w:sz w:val="18"/>
                <w:szCs w:val="18"/>
              </w:rPr>
              <w:t>R</w:t>
            </w:r>
            <w:r w:rsidRPr="00DA24D8">
              <w:rPr>
                <w:rFonts w:ascii="Verdana" w:hAnsi="Verdana"/>
                <w:sz w:val="18"/>
                <w:szCs w:val="18"/>
              </w:rPr>
              <w:t>elazione fra tasso</w:t>
            </w:r>
            <w:r>
              <w:rPr>
                <w:rFonts w:ascii="Verdana" w:hAnsi="Verdana"/>
                <w:sz w:val="18"/>
                <w:szCs w:val="18"/>
              </w:rPr>
              <w:t xml:space="preserve"> si interesse e tasso di sconto</w:t>
            </w:r>
            <w:r w:rsidRPr="00DA24D8">
              <w:rPr>
                <w:rFonts w:ascii="Verdana" w:hAnsi="Verdana"/>
                <w:caps/>
                <w:sz w:val="18"/>
                <w:szCs w:val="18"/>
              </w:rPr>
              <w:t xml:space="preserve"> </w:t>
            </w:r>
          </w:p>
          <w:p w:rsidR="00CD27C4" w:rsidRDefault="00CD27C4" w:rsidP="00DA24D8">
            <w:pPr>
              <w:pStyle w:val="NormaleWeb"/>
              <w:spacing w:before="2" w:after="2"/>
              <w:rPr>
                <w:rFonts w:ascii="Verdana" w:hAnsi="Verdana"/>
                <w:sz w:val="18"/>
                <w:szCs w:val="18"/>
              </w:rPr>
            </w:pPr>
          </w:p>
          <w:p w:rsidR="00CD27C4" w:rsidRDefault="00CD27C4" w:rsidP="00DA24D8">
            <w:pPr>
              <w:pStyle w:val="NormaleWeb"/>
              <w:spacing w:before="2" w:after="2"/>
              <w:rPr>
                <w:rFonts w:ascii="Verdana" w:hAnsi="Verdana"/>
                <w:sz w:val="18"/>
                <w:szCs w:val="18"/>
              </w:rPr>
            </w:pPr>
            <w:r>
              <w:rPr>
                <w:rFonts w:ascii="Verdana" w:hAnsi="Verdana"/>
                <w:sz w:val="18"/>
                <w:szCs w:val="18"/>
              </w:rPr>
              <w:t>Il</w:t>
            </w:r>
            <w:r w:rsidRPr="00DA24D8">
              <w:rPr>
                <w:rFonts w:ascii="Verdana" w:hAnsi="Verdana"/>
                <w:sz w:val="18"/>
                <w:szCs w:val="18"/>
              </w:rPr>
              <w:t xml:space="preserve"> calcolo dell’interesse</w:t>
            </w:r>
            <w:r>
              <w:rPr>
                <w:rFonts w:ascii="Verdana" w:hAnsi="Verdana"/>
                <w:sz w:val="18"/>
                <w:szCs w:val="18"/>
              </w:rPr>
              <w:t xml:space="preserve"> </w:t>
            </w:r>
            <w:r w:rsidRPr="00DA24D8">
              <w:rPr>
                <w:rFonts w:ascii="Verdana" w:hAnsi="Verdana"/>
                <w:sz w:val="18"/>
                <w:szCs w:val="18"/>
              </w:rPr>
              <w:t>del monta</w:t>
            </w:r>
            <w:r>
              <w:rPr>
                <w:rFonts w:ascii="Verdana" w:hAnsi="Verdana"/>
                <w:sz w:val="18"/>
                <w:szCs w:val="18"/>
              </w:rPr>
              <w:t xml:space="preserve">nte, </w:t>
            </w:r>
            <w:r w:rsidRPr="00DA24D8">
              <w:rPr>
                <w:rFonts w:ascii="Verdana" w:hAnsi="Verdana"/>
                <w:sz w:val="18"/>
                <w:szCs w:val="18"/>
              </w:rPr>
              <w:t xml:space="preserve">del </w:t>
            </w:r>
            <w:r>
              <w:rPr>
                <w:rFonts w:ascii="Verdana" w:hAnsi="Verdana"/>
                <w:sz w:val="18"/>
                <w:szCs w:val="18"/>
              </w:rPr>
              <w:t>capitale, del tasso e del tempo</w:t>
            </w:r>
            <w:r w:rsidRPr="00DA24D8">
              <w:rPr>
                <w:rFonts w:ascii="Verdana" w:hAnsi="Verdana"/>
                <w:sz w:val="18"/>
                <w:szCs w:val="18"/>
              </w:rPr>
              <w:t xml:space="preserve"> </w:t>
            </w:r>
            <w:r>
              <w:rPr>
                <w:rFonts w:ascii="Verdana" w:hAnsi="Verdana"/>
                <w:sz w:val="18"/>
                <w:szCs w:val="18"/>
              </w:rPr>
              <w:t>in capitalizzazione semplice e in capitalizzazione composta</w:t>
            </w:r>
          </w:p>
          <w:p w:rsidR="00CD27C4" w:rsidRDefault="00CD27C4" w:rsidP="00DA24D8">
            <w:pPr>
              <w:pStyle w:val="NormaleWeb"/>
              <w:spacing w:before="2" w:after="2"/>
              <w:rPr>
                <w:rFonts w:ascii="Verdana" w:hAnsi="Verdana"/>
                <w:sz w:val="18"/>
                <w:szCs w:val="18"/>
              </w:rPr>
            </w:pPr>
          </w:p>
          <w:p w:rsidR="00CD27C4" w:rsidRDefault="00CD27C4" w:rsidP="00DA24D8">
            <w:pPr>
              <w:pStyle w:val="NormaleWeb"/>
              <w:spacing w:before="2" w:after="2"/>
              <w:rPr>
                <w:rFonts w:ascii="Verdana" w:hAnsi="Verdana"/>
                <w:sz w:val="18"/>
                <w:szCs w:val="18"/>
              </w:rPr>
            </w:pPr>
            <w:r>
              <w:rPr>
                <w:rFonts w:ascii="Verdana" w:hAnsi="Verdana"/>
                <w:sz w:val="18"/>
                <w:szCs w:val="18"/>
              </w:rPr>
              <w:t>L</w:t>
            </w:r>
            <w:r w:rsidRPr="00DA24D8">
              <w:rPr>
                <w:rFonts w:ascii="Verdana" w:hAnsi="Verdana"/>
                <w:sz w:val="18"/>
                <w:szCs w:val="18"/>
              </w:rPr>
              <w:t>a rappresentazione grafica del montante e dell’interesse</w:t>
            </w:r>
          </w:p>
          <w:p w:rsidR="00CD27C4" w:rsidRDefault="00CD27C4" w:rsidP="00AA1C66">
            <w:pPr>
              <w:pStyle w:val="NormaleWeb"/>
              <w:spacing w:before="2" w:after="2"/>
              <w:rPr>
                <w:rFonts w:ascii="Verdana" w:hAnsi="Verdana"/>
                <w:sz w:val="18"/>
                <w:szCs w:val="18"/>
              </w:rPr>
            </w:pPr>
          </w:p>
          <w:p w:rsidR="00CD27C4" w:rsidRDefault="00CD27C4" w:rsidP="00AA1C66">
            <w:pPr>
              <w:pStyle w:val="NormaleWeb"/>
              <w:spacing w:before="2" w:after="2"/>
              <w:rPr>
                <w:rFonts w:ascii="Verdana" w:hAnsi="Verdana"/>
                <w:sz w:val="18"/>
                <w:szCs w:val="18"/>
              </w:rPr>
            </w:pPr>
            <w:r>
              <w:rPr>
                <w:rFonts w:ascii="Verdana" w:hAnsi="Verdana"/>
                <w:sz w:val="18"/>
                <w:szCs w:val="18"/>
              </w:rPr>
              <w:t>L</w:t>
            </w:r>
            <w:r w:rsidRPr="00DA24D8">
              <w:rPr>
                <w:rFonts w:ascii="Verdana" w:hAnsi="Verdana"/>
                <w:sz w:val="18"/>
                <w:szCs w:val="18"/>
              </w:rPr>
              <w:t>a capitalizzazione frazionata</w:t>
            </w:r>
          </w:p>
          <w:p w:rsidR="00CD27C4" w:rsidRDefault="00CD27C4" w:rsidP="00AA1C66">
            <w:pPr>
              <w:pStyle w:val="NormaleWeb"/>
              <w:spacing w:before="2" w:after="2"/>
              <w:rPr>
                <w:rFonts w:ascii="Verdana" w:hAnsi="Verdana"/>
                <w:sz w:val="18"/>
                <w:szCs w:val="18"/>
              </w:rPr>
            </w:pPr>
          </w:p>
          <w:p w:rsidR="00CD27C4" w:rsidRDefault="00CD27C4" w:rsidP="00AA1C66">
            <w:pPr>
              <w:pStyle w:val="NormaleWeb"/>
              <w:spacing w:before="2" w:after="2"/>
              <w:rPr>
                <w:rFonts w:ascii="Verdana" w:hAnsi="Verdana"/>
                <w:sz w:val="18"/>
                <w:szCs w:val="18"/>
              </w:rPr>
            </w:pPr>
            <w:r>
              <w:rPr>
                <w:rFonts w:ascii="Verdana" w:hAnsi="Verdana"/>
                <w:sz w:val="18"/>
                <w:szCs w:val="18"/>
              </w:rPr>
              <w:t>I</w:t>
            </w:r>
            <w:r w:rsidRPr="00DA24D8">
              <w:rPr>
                <w:rFonts w:ascii="Verdana" w:hAnsi="Verdana"/>
                <w:sz w:val="18"/>
                <w:szCs w:val="18"/>
              </w:rPr>
              <w:t xml:space="preserve"> tassi eq</w:t>
            </w:r>
            <w:r>
              <w:rPr>
                <w:rFonts w:ascii="Verdana" w:hAnsi="Verdana"/>
                <w:sz w:val="18"/>
                <w:szCs w:val="18"/>
              </w:rPr>
              <w:t>uivalenti e i</w:t>
            </w:r>
            <w:r w:rsidRPr="00DA24D8">
              <w:rPr>
                <w:rFonts w:ascii="Verdana" w:hAnsi="Verdana"/>
                <w:sz w:val="18"/>
                <w:szCs w:val="18"/>
              </w:rPr>
              <w:t xml:space="preserve"> tassi nominali convertibili.</w:t>
            </w:r>
          </w:p>
          <w:p w:rsidR="00CD27C4" w:rsidRDefault="00CD27C4" w:rsidP="00AA1C66">
            <w:pPr>
              <w:pStyle w:val="NormaleWeb"/>
              <w:spacing w:before="2" w:after="2"/>
              <w:rPr>
                <w:rFonts w:ascii="Verdana" w:hAnsi="Verdana"/>
                <w:sz w:val="18"/>
                <w:szCs w:val="18"/>
              </w:rPr>
            </w:pPr>
          </w:p>
          <w:p w:rsidR="00CD27C4" w:rsidRDefault="00CD27C4" w:rsidP="00AA1C66">
            <w:pPr>
              <w:pStyle w:val="NormaleWeb"/>
              <w:spacing w:before="2" w:after="2"/>
              <w:rPr>
                <w:rFonts w:ascii="Verdana" w:hAnsi="Verdana"/>
                <w:sz w:val="18"/>
                <w:szCs w:val="18"/>
              </w:rPr>
            </w:pPr>
            <w:r>
              <w:rPr>
                <w:rFonts w:ascii="Verdana" w:hAnsi="Verdana"/>
                <w:sz w:val="18"/>
                <w:szCs w:val="18"/>
              </w:rPr>
              <w:t>L</w:t>
            </w:r>
            <w:r w:rsidRPr="00DA24D8">
              <w:rPr>
                <w:rFonts w:ascii="Verdana" w:hAnsi="Verdana"/>
                <w:sz w:val="18"/>
                <w:szCs w:val="18"/>
              </w:rPr>
              <w:t>o sconto commerciale</w:t>
            </w:r>
            <w:r>
              <w:rPr>
                <w:rFonts w:ascii="Verdana" w:hAnsi="Verdana"/>
                <w:sz w:val="18"/>
                <w:szCs w:val="18"/>
              </w:rPr>
              <w:t>,</w:t>
            </w:r>
            <w:r w:rsidRPr="00DA24D8">
              <w:rPr>
                <w:rFonts w:ascii="Verdana" w:hAnsi="Verdana"/>
                <w:sz w:val="18"/>
                <w:szCs w:val="18"/>
              </w:rPr>
              <w:t xml:space="preserve"> razionale</w:t>
            </w:r>
            <w:r>
              <w:rPr>
                <w:rFonts w:ascii="Verdana" w:hAnsi="Verdana"/>
                <w:sz w:val="18"/>
                <w:szCs w:val="18"/>
              </w:rPr>
              <w:t xml:space="preserve"> e</w:t>
            </w:r>
            <w:r w:rsidRPr="00DA24D8">
              <w:rPr>
                <w:rFonts w:ascii="Verdana" w:hAnsi="Verdana"/>
                <w:sz w:val="18"/>
                <w:szCs w:val="18"/>
              </w:rPr>
              <w:t xml:space="preserve"> composto</w:t>
            </w:r>
          </w:p>
          <w:p w:rsidR="00CD27C4" w:rsidRDefault="00CD27C4" w:rsidP="00AA1C66">
            <w:pPr>
              <w:pStyle w:val="NormaleWeb"/>
              <w:spacing w:before="2" w:after="2"/>
              <w:rPr>
                <w:rFonts w:ascii="Verdana" w:hAnsi="Verdana"/>
                <w:sz w:val="18"/>
                <w:szCs w:val="18"/>
              </w:rPr>
            </w:pPr>
          </w:p>
          <w:p w:rsidR="00CD27C4" w:rsidRPr="00DA24D8" w:rsidRDefault="00CD27C4" w:rsidP="00AA1C66">
            <w:pPr>
              <w:pStyle w:val="NormaleWeb"/>
              <w:spacing w:before="2" w:after="2"/>
              <w:rPr>
                <w:rFonts w:ascii="Verdana" w:hAnsi="Verdana"/>
                <w:bCs/>
                <w:sz w:val="18"/>
                <w:szCs w:val="18"/>
              </w:rPr>
            </w:pPr>
          </w:p>
        </w:tc>
        <w:tc>
          <w:tcPr>
            <w:tcW w:w="2551" w:type="dxa"/>
          </w:tcPr>
          <w:p w:rsidR="00CD27C4" w:rsidRDefault="00CD27C4" w:rsidP="00D64268">
            <w:pPr>
              <w:rPr>
                <w:rFonts w:ascii="Verdana" w:hAnsi="Verdana"/>
                <w:color w:val="000000"/>
                <w:sz w:val="18"/>
                <w:szCs w:val="18"/>
              </w:rPr>
            </w:pPr>
            <w:r w:rsidRPr="00AA1C66">
              <w:rPr>
                <w:rFonts w:ascii="Verdana" w:hAnsi="Verdana"/>
                <w:color w:val="000000"/>
                <w:sz w:val="18"/>
                <w:szCs w:val="18"/>
              </w:rPr>
              <w:t>Padroneggiare i concetti di base: capitalizzazione, attualizzazione, (tasso di) interesse, montante, sconto</w:t>
            </w:r>
          </w:p>
          <w:p w:rsidR="00CD27C4" w:rsidRPr="00AA1C66" w:rsidRDefault="00CD27C4" w:rsidP="00D64268">
            <w:pPr>
              <w:rPr>
                <w:rFonts w:ascii="Verdana" w:hAnsi="Verdana"/>
                <w:color w:val="000000"/>
                <w:sz w:val="18"/>
                <w:szCs w:val="18"/>
              </w:rPr>
            </w:pPr>
          </w:p>
          <w:p w:rsidR="00CD27C4" w:rsidRPr="00AA1C66" w:rsidRDefault="00CD27C4" w:rsidP="00D64268">
            <w:pPr>
              <w:rPr>
                <w:rFonts w:ascii="Verdana" w:hAnsi="Verdana"/>
                <w:color w:val="000000"/>
                <w:sz w:val="18"/>
                <w:szCs w:val="18"/>
              </w:rPr>
            </w:pPr>
          </w:p>
        </w:tc>
        <w:tc>
          <w:tcPr>
            <w:tcW w:w="3082" w:type="dxa"/>
            <w:gridSpan w:val="3"/>
          </w:tcPr>
          <w:p w:rsidR="00CD27C4" w:rsidRDefault="00CD27C4" w:rsidP="00D64268">
            <w:pPr>
              <w:pStyle w:val="NormaleWeb"/>
              <w:spacing w:before="2" w:after="2"/>
              <w:rPr>
                <w:rFonts w:ascii="Verdana" w:hAnsi="Verdana"/>
                <w:sz w:val="18"/>
                <w:szCs w:val="18"/>
              </w:rPr>
            </w:pPr>
            <w:r w:rsidRPr="00DA24D8">
              <w:rPr>
                <w:rFonts w:ascii="Verdana" w:hAnsi="Verdana"/>
                <w:sz w:val="18"/>
                <w:szCs w:val="18"/>
              </w:rPr>
              <w:t>Capi</w:t>
            </w:r>
            <w:r>
              <w:rPr>
                <w:rFonts w:ascii="Verdana" w:hAnsi="Verdana"/>
                <w:sz w:val="18"/>
                <w:szCs w:val="18"/>
              </w:rPr>
              <w:t>talizzazione e attualizzazione</w:t>
            </w:r>
          </w:p>
          <w:p w:rsidR="00CD27C4" w:rsidRDefault="00CD27C4" w:rsidP="00D64268">
            <w:pPr>
              <w:pStyle w:val="NormaleWeb"/>
              <w:spacing w:before="2" w:after="2"/>
              <w:rPr>
                <w:rFonts w:ascii="Verdana" w:hAnsi="Verdana"/>
                <w:sz w:val="18"/>
                <w:szCs w:val="18"/>
              </w:rPr>
            </w:pPr>
          </w:p>
          <w:p w:rsidR="00CD27C4" w:rsidRDefault="00CD27C4" w:rsidP="00D64268">
            <w:pPr>
              <w:pStyle w:val="NormaleWeb"/>
              <w:spacing w:before="2" w:after="2"/>
              <w:rPr>
                <w:rFonts w:ascii="Verdana" w:hAnsi="Verdana"/>
                <w:sz w:val="18"/>
                <w:szCs w:val="18"/>
              </w:rPr>
            </w:pPr>
            <w:r>
              <w:rPr>
                <w:rFonts w:ascii="Verdana" w:hAnsi="Verdana"/>
                <w:sz w:val="18"/>
                <w:szCs w:val="18"/>
              </w:rPr>
              <w:t>L</w:t>
            </w:r>
            <w:r w:rsidRPr="00DA24D8">
              <w:rPr>
                <w:rFonts w:ascii="Verdana" w:hAnsi="Verdana"/>
                <w:sz w:val="18"/>
                <w:szCs w:val="18"/>
              </w:rPr>
              <w:t>’interesse e il montante</w:t>
            </w:r>
          </w:p>
          <w:p w:rsidR="00CD27C4" w:rsidRDefault="00CD27C4" w:rsidP="00D64268">
            <w:pPr>
              <w:pStyle w:val="NormaleWeb"/>
              <w:spacing w:before="2" w:after="2"/>
              <w:rPr>
                <w:rFonts w:ascii="Verdana" w:hAnsi="Verdana"/>
                <w:sz w:val="18"/>
                <w:szCs w:val="18"/>
              </w:rPr>
            </w:pPr>
          </w:p>
          <w:p w:rsidR="00CD27C4" w:rsidRDefault="00CD27C4" w:rsidP="00D64268">
            <w:pPr>
              <w:pStyle w:val="NormaleWeb"/>
              <w:spacing w:before="2" w:after="2"/>
              <w:rPr>
                <w:rFonts w:ascii="Verdana" w:hAnsi="Verdana"/>
                <w:sz w:val="18"/>
                <w:szCs w:val="18"/>
              </w:rPr>
            </w:pPr>
            <w:r>
              <w:rPr>
                <w:rFonts w:ascii="Verdana" w:hAnsi="Verdana"/>
                <w:sz w:val="18"/>
                <w:szCs w:val="18"/>
              </w:rPr>
              <w:t>Il tasso di interesse e lo sconto</w:t>
            </w:r>
          </w:p>
          <w:p w:rsidR="00CD27C4" w:rsidRDefault="00CD27C4" w:rsidP="00D64268">
            <w:pPr>
              <w:pStyle w:val="NormaleWeb"/>
              <w:spacing w:before="2" w:after="2"/>
              <w:rPr>
                <w:rFonts w:ascii="Verdana" w:hAnsi="Verdana"/>
                <w:sz w:val="18"/>
                <w:szCs w:val="18"/>
              </w:rPr>
            </w:pPr>
          </w:p>
          <w:p w:rsidR="00CD27C4" w:rsidRDefault="00CD27C4" w:rsidP="00D64268">
            <w:pPr>
              <w:pStyle w:val="NormaleWeb"/>
              <w:spacing w:before="2" w:after="2"/>
              <w:rPr>
                <w:rFonts w:ascii="Verdana" w:hAnsi="Verdana"/>
                <w:caps/>
                <w:sz w:val="18"/>
                <w:szCs w:val="18"/>
              </w:rPr>
            </w:pPr>
            <w:r>
              <w:rPr>
                <w:rFonts w:ascii="Verdana" w:hAnsi="Verdana"/>
                <w:sz w:val="18"/>
                <w:szCs w:val="18"/>
              </w:rPr>
              <w:t>R</w:t>
            </w:r>
            <w:r w:rsidRPr="00DA24D8">
              <w:rPr>
                <w:rFonts w:ascii="Verdana" w:hAnsi="Verdana"/>
                <w:sz w:val="18"/>
                <w:szCs w:val="18"/>
              </w:rPr>
              <w:t>elazione fra tasso</w:t>
            </w:r>
            <w:r>
              <w:rPr>
                <w:rFonts w:ascii="Verdana" w:hAnsi="Verdana"/>
                <w:sz w:val="18"/>
                <w:szCs w:val="18"/>
              </w:rPr>
              <w:t xml:space="preserve"> si interesse e tasso di sconto</w:t>
            </w:r>
            <w:r w:rsidRPr="00DA24D8">
              <w:rPr>
                <w:rFonts w:ascii="Verdana" w:hAnsi="Verdana"/>
                <w:caps/>
                <w:sz w:val="18"/>
                <w:szCs w:val="18"/>
              </w:rPr>
              <w:t xml:space="preserve"> </w:t>
            </w:r>
          </w:p>
          <w:p w:rsidR="00CD27C4" w:rsidRDefault="00CD27C4" w:rsidP="00D64268">
            <w:pPr>
              <w:pStyle w:val="NormaleWeb"/>
              <w:spacing w:before="2" w:after="2"/>
              <w:rPr>
                <w:rFonts w:ascii="Verdana" w:hAnsi="Verdana"/>
                <w:sz w:val="18"/>
                <w:szCs w:val="18"/>
              </w:rPr>
            </w:pPr>
          </w:p>
          <w:p w:rsidR="00CD27C4" w:rsidRDefault="00CD27C4" w:rsidP="00D64268">
            <w:pPr>
              <w:pStyle w:val="NormaleWeb"/>
              <w:spacing w:before="2" w:after="2"/>
              <w:rPr>
                <w:rFonts w:ascii="Verdana" w:hAnsi="Verdana"/>
                <w:sz w:val="18"/>
                <w:szCs w:val="18"/>
              </w:rPr>
            </w:pPr>
            <w:r>
              <w:rPr>
                <w:rFonts w:ascii="Verdana" w:hAnsi="Verdana"/>
                <w:sz w:val="18"/>
                <w:szCs w:val="18"/>
              </w:rPr>
              <w:t>Il</w:t>
            </w:r>
            <w:r w:rsidRPr="00DA24D8">
              <w:rPr>
                <w:rFonts w:ascii="Verdana" w:hAnsi="Verdana"/>
                <w:sz w:val="18"/>
                <w:szCs w:val="18"/>
              </w:rPr>
              <w:t xml:space="preserve"> calcolo dell’interesse</w:t>
            </w:r>
            <w:r>
              <w:rPr>
                <w:rFonts w:ascii="Verdana" w:hAnsi="Verdana"/>
                <w:sz w:val="18"/>
                <w:szCs w:val="18"/>
              </w:rPr>
              <w:t xml:space="preserve"> </w:t>
            </w:r>
            <w:r w:rsidRPr="00DA24D8">
              <w:rPr>
                <w:rFonts w:ascii="Verdana" w:hAnsi="Verdana"/>
                <w:sz w:val="18"/>
                <w:szCs w:val="18"/>
              </w:rPr>
              <w:t>del monta</w:t>
            </w:r>
            <w:r>
              <w:rPr>
                <w:rFonts w:ascii="Verdana" w:hAnsi="Verdana"/>
                <w:sz w:val="18"/>
                <w:szCs w:val="18"/>
              </w:rPr>
              <w:t xml:space="preserve">nte, </w:t>
            </w:r>
            <w:r w:rsidRPr="00DA24D8">
              <w:rPr>
                <w:rFonts w:ascii="Verdana" w:hAnsi="Verdana"/>
                <w:sz w:val="18"/>
                <w:szCs w:val="18"/>
              </w:rPr>
              <w:t xml:space="preserve">del </w:t>
            </w:r>
            <w:r>
              <w:rPr>
                <w:rFonts w:ascii="Verdana" w:hAnsi="Verdana"/>
                <w:sz w:val="18"/>
                <w:szCs w:val="18"/>
              </w:rPr>
              <w:t>capitale, del tasso e del tempo</w:t>
            </w:r>
            <w:r w:rsidRPr="00DA24D8">
              <w:rPr>
                <w:rFonts w:ascii="Verdana" w:hAnsi="Verdana"/>
                <w:sz w:val="18"/>
                <w:szCs w:val="18"/>
              </w:rPr>
              <w:t xml:space="preserve"> </w:t>
            </w:r>
            <w:r>
              <w:rPr>
                <w:rFonts w:ascii="Verdana" w:hAnsi="Verdana"/>
                <w:sz w:val="18"/>
                <w:szCs w:val="18"/>
              </w:rPr>
              <w:t>in capitalizzazione semplice e in capitalizzazione composta</w:t>
            </w:r>
          </w:p>
          <w:p w:rsidR="00CD27C4" w:rsidRDefault="00CD27C4" w:rsidP="00D64268">
            <w:pPr>
              <w:pStyle w:val="NormaleWeb"/>
              <w:spacing w:before="2" w:after="2"/>
              <w:rPr>
                <w:rFonts w:ascii="Verdana" w:hAnsi="Verdana"/>
                <w:sz w:val="18"/>
                <w:szCs w:val="18"/>
              </w:rPr>
            </w:pPr>
          </w:p>
          <w:p w:rsidR="00CD27C4" w:rsidRDefault="00CD27C4" w:rsidP="00D64268">
            <w:pPr>
              <w:pStyle w:val="NormaleWeb"/>
              <w:spacing w:before="2" w:after="2"/>
              <w:rPr>
                <w:rFonts w:ascii="Verdana" w:hAnsi="Verdana"/>
                <w:sz w:val="18"/>
                <w:szCs w:val="18"/>
              </w:rPr>
            </w:pPr>
            <w:r>
              <w:rPr>
                <w:rFonts w:ascii="Verdana" w:hAnsi="Verdana"/>
                <w:sz w:val="18"/>
                <w:szCs w:val="18"/>
              </w:rPr>
              <w:t>L</w:t>
            </w:r>
            <w:r w:rsidRPr="00DA24D8">
              <w:rPr>
                <w:rFonts w:ascii="Verdana" w:hAnsi="Verdana"/>
                <w:sz w:val="18"/>
                <w:szCs w:val="18"/>
              </w:rPr>
              <w:t>a rappresentazione grafica del montante e dell’interesse</w:t>
            </w:r>
          </w:p>
          <w:p w:rsidR="00CD27C4" w:rsidRDefault="00CD27C4" w:rsidP="00D64268">
            <w:pPr>
              <w:pStyle w:val="NormaleWeb"/>
              <w:spacing w:before="2" w:after="2"/>
              <w:rPr>
                <w:rFonts w:ascii="Verdana" w:hAnsi="Verdana"/>
                <w:sz w:val="18"/>
                <w:szCs w:val="18"/>
              </w:rPr>
            </w:pPr>
          </w:p>
          <w:p w:rsidR="00CD27C4" w:rsidRDefault="00CD27C4" w:rsidP="00D64268">
            <w:pPr>
              <w:pStyle w:val="NormaleWeb"/>
              <w:spacing w:before="2" w:after="2"/>
              <w:rPr>
                <w:rFonts w:ascii="Verdana" w:hAnsi="Verdana"/>
                <w:sz w:val="18"/>
                <w:szCs w:val="18"/>
              </w:rPr>
            </w:pPr>
            <w:r>
              <w:rPr>
                <w:rFonts w:ascii="Verdana" w:hAnsi="Verdana"/>
                <w:sz w:val="18"/>
                <w:szCs w:val="18"/>
              </w:rPr>
              <w:t>L</w:t>
            </w:r>
            <w:r w:rsidRPr="00DA24D8">
              <w:rPr>
                <w:rFonts w:ascii="Verdana" w:hAnsi="Verdana"/>
                <w:sz w:val="18"/>
                <w:szCs w:val="18"/>
              </w:rPr>
              <w:t>a capitalizzazione frazionata</w:t>
            </w:r>
          </w:p>
          <w:p w:rsidR="00CD27C4" w:rsidRDefault="00CD27C4" w:rsidP="00D64268">
            <w:pPr>
              <w:pStyle w:val="NormaleWeb"/>
              <w:spacing w:before="2" w:after="2"/>
              <w:rPr>
                <w:rFonts w:ascii="Verdana" w:hAnsi="Verdana"/>
                <w:sz w:val="18"/>
                <w:szCs w:val="18"/>
              </w:rPr>
            </w:pPr>
          </w:p>
          <w:p w:rsidR="00CD27C4" w:rsidRDefault="00CD27C4" w:rsidP="00D64268">
            <w:pPr>
              <w:pStyle w:val="NormaleWeb"/>
              <w:spacing w:before="2" w:after="2"/>
              <w:rPr>
                <w:rFonts w:ascii="Verdana" w:hAnsi="Verdana"/>
                <w:sz w:val="18"/>
                <w:szCs w:val="18"/>
              </w:rPr>
            </w:pPr>
            <w:r>
              <w:rPr>
                <w:rFonts w:ascii="Verdana" w:hAnsi="Verdana"/>
                <w:sz w:val="18"/>
                <w:szCs w:val="18"/>
              </w:rPr>
              <w:t>I</w:t>
            </w:r>
            <w:r w:rsidRPr="00DA24D8">
              <w:rPr>
                <w:rFonts w:ascii="Verdana" w:hAnsi="Verdana"/>
                <w:sz w:val="18"/>
                <w:szCs w:val="18"/>
              </w:rPr>
              <w:t xml:space="preserve"> tassi eq</w:t>
            </w:r>
            <w:r>
              <w:rPr>
                <w:rFonts w:ascii="Verdana" w:hAnsi="Verdana"/>
                <w:sz w:val="18"/>
                <w:szCs w:val="18"/>
              </w:rPr>
              <w:t>uivalenti e i</w:t>
            </w:r>
            <w:r w:rsidRPr="00DA24D8">
              <w:rPr>
                <w:rFonts w:ascii="Verdana" w:hAnsi="Verdana"/>
                <w:sz w:val="18"/>
                <w:szCs w:val="18"/>
              </w:rPr>
              <w:t xml:space="preserve"> tassi nominali convertibili.</w:t>
            </w:r>
          </w:p>
          <w:p w:rsidR="00CD27C4" w:rsidRDefault="00CD27C4" w:rsidP="00D64268">
            <w:pPr>
              <w:pStyle w:val="NormaleWeb"/>
              <w:spacing w:before="2" w:after="2"/>
              <w:rPr>
                <w:rFonts w:ascii="Verdana" w:hAnsi="Verdana"/>
                <w:sz w:val="18"/>
                <w:szCs w:val="18"/>
              </w:rPr>
            </w:pPr>
          </w:p>
          <w:p w:rsidR="00CD27C4" w:rsidRDefault="00CD27C4" w:rsidP="00D64268">
            <w:pPr>
              <w:pStyle w:val="NormaleWeb"/>
              <w:spacing w:before="2" w:after="2"/>
              <w:rPr>
                <w:rFonts w:ascii="Verdana" w:hAnsi="Verdana"/>
                <w:sz w:val="18"/>
                <w:szCs w:val="18"/>
              </w:rPr>
            </w:pPr>
            <w:r>
              <w:rPr>
                <w:rFonts w:ascii="Verdana" w:hAnsi="Verdana"/>
                <w:sz w:val="18"/>
                <w:szCs w:val="18"/>
              </w:rPr>
              <w:t>L</w:t>
            </w:r>
            <w:r w:rsidRPr="00DA24D8">
              <w:rPr>
                <w:rFonts w:ascii="Verdana" w:hAnsi="Verdana"/>
                <w:sz w:val="18"/>
                <w:szCs w:val="18"/>
              </w:rPr>
              <w:t>o sconto commerciale</w:t>
            </w:r>
            <w:r>
              <w:rPr>
                <w:rFonts w:ascii="Verdana" w:hAnsi="Verdana"/>
                <w:sz w:val="18"/>
                <w:szCs w:val="18"/>
              </w:rPr>
              <w:t>,</w:t>
            </w:r>
            <w:r w:rsidRPr="00DA24D8">
              <w:rPr>
                <w:rFonts w:ascii="Verdana" w:hAnsi="Verdana"/>
                <w:sz w:val="18"/>
                <w:szCs w:val="18"/>
              </w:rPr>
              <w:t xml:space="preserve"> razionale</w:t>
            </w:r>
            <w:r>
              <w:rPr>
                <w:rFonts w:ascii="Verdana" w:hAnsi="Verdana"/>
                <w:sz w:val="18"/>
                <w:szCs w:val="18"/>
              </w:rPr>
              <w:t xml:space="preserve"> e</w:t>
            </w:r>
            <w:r w:rsidRPr="00DA24D8">
              <w:rPr>
                <w:rFonts w:ascii="Verdana" w:hAnsi="Verdana"/>
                <w:sz w:val="18"/>
                <w:szCs w:val="18"/>
              </w:rPr>
              <w:t xml:space="preserve"> composto</w:t>
            </w:r>
          </w:p>
          <w:p w:rsidR="00CD27C4" w:rsidRPr="00DA24D8" w:rsidRDefault="00CD27C4" w:rsidP="00D64268">
            <w:pPr>
              <w:pStyle w:val="NormaleWeb"/>
              <w:spacing w:before="2" w:after="2"/>
              <w:rPr>
                <w:rFonts w:ascii="Verdana" w:hAnsi="Verdana"/>
                <w:bCs/>
                <w:sz w:val="18"/>
                <w:szCs w:val="18"/>
              </w:rPr>
            </w:pPr>
          </w:p>
        </w:tc>
      </w:tr>
      <w:tr w:rsidR="00CD27C4" w:rsidRPr="006841BD" w:rsidTr="00D443F8">
        <w:trPr>
          <w:gridAfter w:val="1"/>
          <w:wAfter w:w="245" w:type="dxa"/>
        </w:trPr>
        <w:tc>
          <w:tcPr>
            <w:tcW w:w="2408" w:type="dxa"/>
            <w:gridSpan w:val="2"/>
          </w:tcPr>
          <w:p w:rsidR="00CD27C4" w:rsidRPr="006841BD" w:rsidRDefault="00CD27C4" w:rsidP="00DD7922">
            <w:pPr>
              <w:autoSpaceDE w:val="0"/>
              <w:autoSpaceDN w:val="0"/>
              <w:adjustRightInd w:val="0"/>
              <w:jc w:val="center"/>
              <w:rPr>
                <w:b/>
                <w:bCs/>
                <w:sz w:val="28"/>
                <w:szCs w:val="28"/>
              </w:rPr>
            </w:pPr>
          </w:p>
        </w:tc>
        <w:tc>
          <w:tcPr>
            <w:tcW w:w="1844" w:type="dxa"/>
          </w:tcPr>
          <w:p w:rsidR="00CD27C4" w:rsidRPr="006841BD" w:rsidRDefault="00CD27C4" w:rsidP="00DD7922">
            <w:pPr>
              <w:autoSpaceDE w:val="0"/>
              <w:autoSpaceDN w:val="0"/>
              <w:adjustRightInd w:val="0"/>
              <w:jc w:val="center"/>
              <w:rPr>
                <w:b/>
                <w:bCs/>
                <w:sz w:val="28"/>
                <w:szCs w:val="28"/>
              </w:rPr>
            </w:pPr>
            <w:r>
              <w:rPr>
                <w:b/>
                <w:bCs/>
                <w:sz w:val="28"/>
                <w:szCs w:val="28"/>
              </w:rPr>
              <w:t>Competenze</w:t>
            </w:r>
          </w:p>
        </w:tc>
        <w:tc>
          <w:tcPr>
            <w:tcW w:w="1984" w:type="dxa"/>
            <w:gridSpan w:val="2"/>
          </w:tcPr>
          <w:p w:rsidR="00CD27C4" w:rsidRPr="006841BD" w:rsidRDefault="00CD27C4" w:rsidP="00DD7922">
            <w:pPr>
              <w:autoSpaceDE w:val="0"/>
              <w:autoSpaceDN w:val="0"/>
              <w:adjustRightInd w:val="0"/>
              <w:jc w:val="center"/>
              <w:rPr>
                <w:b/>
                <w:bCs/>
                <w:sz w:val="28"/>
                <w:szCs w:val="28"/>
              </w:rPr>
            </w:pPr>
            <w:r w:rsidRPr="006841BD">
              <w:rPr>
                <w:b/>
                <w:bCs/>
                <w:sz w:val="28"/>
                <w:szCs w:val="28"/>
              </w:rPr>
              <w:t>Abilità</w:t>
            </w:r>
          </w:p>
        </w:tc>
        <w:tc>
          <w:tcPr>
            <w:tcW w:w="2836" w:type="dxa"/>
            <w:gridSpan w:val="2"/>
          </w:tcPr>
          <w:p w:rsidR="00CD27C4" w:rsidRPr="006841BD" w:rsidRDefault="00CD27C4" w:rsidP="00DD7922">
            <w:pPr>
              <w:autoSpaceDE w:val="0"/>
              <w:autoSpaceDN w:val="0"/>
              <w:adjustRightInd w:val="0"/>
              <w:jc w:val="center"/>
              <w:rPr>
                <w:b/>
                <w:bCs/>
                <w:sz w:val="28"/>
                <w:szCs w:val="28"/>
              </w:rPr>
            </w:pPr>
            <w:r w:rsidRPr="006841BD">
              <w:rPr>
                <w:b/>
                <w:bCs/>
                <w:sz w:val="28"/>
                <w:szCs w:val="28"/>
              </w:rPr>
              <w:t>Conoscenze</w:t>
            </w:r>
          </w:p>
        </w:tc>
        <w:tc>
          <w:tcPr>
            <w:tcW w:w="6097" w:type="dxa"/>
            <w:gridSpan w:val="4"/>
          </w:tcPr>
          <w:p w:rsidR="00CD27C4" w:rsidRDefault="00CD27C4" w:rsidP="00DD7922">
            <w:pPr>
              <w:autoSpaceDE w:val="0"/>
              <w:autoSpaceDN w:val="0"/>
              <w:adjustRightInd w:val="0"/>
              <w:jc w:val="center"/>
              <w:rPr>
                <w:b/>
                <w:bCs/>
                <w:sz w:val="28"/>
                <w:szCs w:val="28"/>
              </w:rPr>
            </w:pPr>
            <w:r>
              <w:rPr>
                <w:b/>
                <w:bCs/>
                <w:sz w:val="28"/>
                <w:szCs w:val="28"/>
              </w:rPr>
              <w:t>Obiettivi</w:t>
            </w:r>
          </w:p>
          <w:p w:rsidR="00CD27C4" w:rsidRPr="006841BD" w:rsidRDefault="00CD27C4" w:rsidP="00DD7922">
            <w:pPr>
              <w:autoSpaceDE w:val="0"/>
              <w:autoSpaceDN w:val="0"/>
              <w:adjustRightInd w:val="0"/>
              <w:jc w:val="center"/>
              <w:rPr>
                <w:b/>
                <w:bCs/>
                <w:sz w:val="28"/>
                <w:szCs w:val="28"/>
              </w:rPr>
            </w:pPr>
            <w:r w:rsidRPr="006841BD">
              <w:rPr>
                <w:b/>
                <w:bCs/>
                <w:sz w:val="28"/>
                <w:szCs w:val="28"/>
              </w:rPr>
              <w:t>Minimi</w:t>
            </w:r>
          </w:p>
        </w:tc>
      </w:tr>
      <w:tr w:rsidR="00CD27C4" w:rsidRPr="006841BD" w:rsidTr="00D443F8">
        <w:trPr>
          <w:gridAfter w:val="1"/>
          <w:wAfter w:w="245" w:type="dxa"/>
        </w:trPr>
        <w:tc>
          <w:tcPr>
            <w:tcW w:w="2408" w:type="dxa"/>
            <w:gridSpan w:val="2"/>
          </w:tcPr>
          <w:p w:rsidR="00CD27C4" w:rsidRPr="006841BD" w:rsidRDefault="00CD27C4" w:rsidP="00DD7922">
            <w:pPr>
              <w:autoSpaceDE w:val="0"/>
              <w:autoSpaceDN w:val="0"/>
              <w:adjustRightInd w:val="0"/>
              <w:jc w:val="center"/>
              <w:rPr>
                <w:b/>
                <w:bCs/>
                <w:sz w:val="20"/>
                <w:szCs w:val="20"/>
              </w:rPr>
            </w:pPr>
          </w:p>
        </w:tc>
        <w:tc>
          <w:tcPr>
            <w:tcW w:w="1844" w:type="dxa"/>
          </w:tcPr>
          <w:p w:rsidR="00CD27C4" w:rsidRPr="006841BD" w:rsidRDefault="00CD27C4" w:rsidP="00DD7922">
            <w:pPr>
              <w:autoSpaceDE w:val="0"/>
              <w:autoSpaceDN w:val="0"/>
              <w:adjustRightInd w:val="0"/>
              <w:jc w:val="center"/>
              <w:rPr>
                <w:b/>
                <w:bCs/>
                <w:sz w:val="20"/>
                <w:szCs w:val="20"/>
              </w:rPr>
            </w:pPr>
          </w:p>
        </w:tc>
        <w:tc>
          <w:tcPr>
            <w:tcW w:w="1984" w:type="dxa"/>
            <w:gridSpan w:val="2"/>
          </w:tcPr>
          <w:p w:rsidR="00CD27C4" w:rsidRPr="006841BD" w:rsidRDefault="00CD27C4" w:rsidP="00DD7922">
            <w:pPr>
              <w:autoSpaceDE w:val="0"/>
              <w:autoSpaceDN w:val="0"/>
              <w:adjustRightInd w:val="0"/>
              <w:jc w:val="center"/>
              <w:rPr>
                <w:b/>
                <w:bCs/>
                <w:sz w:val="20"/>
                <w:szCs w:val="20"/>
              </w:rPr>
            </w:pPr>
          </w:p>
        </w:tc>
        <w:tc>
          <w:tcPr>
            <w:tcW w:w="2836" w:type="dxa"/>
            <w:gridSpan w:val="2"/>
          </w:tcPr>
          <w:p w:rsidR="00CD27C4" w:rsidRPr="006841BD" w:rsidRDefault="00CD27C4" w:rsidP="00DD7922">
            <w:pPr>
              <w:autoSpaceDE w:val="0"/>
              <w:autoSpaceDN w:val="0"/>
              <w:adjustRightInd w:val="0"/>
              <w:jc w:val="center"/>
              <w:rPr>
                <w:b/>
                <w:bCs/>
                <w:sz w:val="20"/>
                <w:szCs w:val="20"/>
              </w:rPr>
            </w:pPr>
          </w:p>
        </w:tc>
        <w:tc>
          <w:tcPr>
            <w:tcW w:w="3402" w:type="dxa"/>
            <w:gridSpan w:val="3"/>
          </w:tcPr>
          <w:p w:rsidR="00CD27C4" w:rsidRPr="006841BD" w:rsidRDefault="00CD27C4" w:rsidP="00DD7922">
            <w:pPr>
              <w:autoSpaceDE w:val="0"/>
              <w:autoSpaceDN w:val="0"/>
              <w:adjustRightInd w:val="0"/>
              <w:jc w:val="center"/>
              <w:rPr>
                <w:b/>
                <w:bCs/>
                <w:sz w:val="20"/>
                <w:szCs w:val="20"/>
              </w:rPr>
            </w:pPr>
            <w:r w:rsidRPr="006841BD">
              <w:rPr>
                <w:b/>
                <w:bCs/>
                <w:sz w:val="20"/>
                <w:szCs w:val="20"/>
              </w:rPr>
              <w:t>Abilità</w:t>
            </w:r>
          </w:p>
        </w:tc>
        <w:tc>
          <w:tcPr>
            <w:tcW w:w="2695" w:type="dxa"/>
          </w:tcPr>
          <w:p w:rsidR="00CD27C4" w:rsidRPr="006841BD" w:rsidRDefault="00CD27C4" w:rsidP="00DD7922">
            <w:pPr>
              <w:autoSpaceDE w:val="0"/>
              <w:autoSpaceDN w:val="0"/>
              <w:adjustRightInd w:val="0"/>
              <w:jc w:val="center"/>
              <w:rPr>
                <w:b/>
                <w:bCs/>
                <w:sz w:val="20"/>
                <w:szCs w:val="20"/>
              </w:rPr>
            </w:pPr>
            <w:r w:rsidRPr="006841BD">
              <w:rPr>
                <w:b/>
                <w:bCs/>
                <w:sz w:val="20"/>
                <w:szCs w:val="20"/>
              </w:rPr>
              <w:t>Conoscenze</w:t>
            </w:r>
          </w:p>
        </w:tc>
      </w:tr>
      <w:tr w:rsidR="00CD27C4" w:rsidRPr="006841BD" w:rsidTr="00D443F8">
        <w:trPr>
          <w:gridAfter w:val="1"/>
          <w:wAfter w:w="245" w:type="dxa"/>
          <w:trHeight w:val="5048"/>
        </w:trPr>
        <w:tc>
          <w:tcPr>
            <w:tcW w:w="2408" w:type="dxa"/>
            <w:gridSpan w:val="2"/>
          </w:tcPr>
          <w:p w:rsidR="00CD27C4" w:rsidRDefault="00CD27C4" w:rsidP="00DD7922">
            <w:pPr>
              <w:autoSpaceDE w:val="0"/>
              <w:autoSpaceDN w:val="0"/>
              <w:adjustRightInd w:val="0"/>
              <w:ind w:left="-284"/>
              <w:jc w:val="center"/>
              <w:rPr>
                <w:b/>
                <w:bCs/>
                <w:sz w:val="28"/>
                <w:szCs w:val="28"/>
              </w:rPr>
            </w:pPr>
            <w:r>
              <w:rPr>
                <w:b/>
                <w:bCs/>
                <w:sz w:val="28"/>
                <w:szCs w:val="28"/>
              </w:rPr>
              <w:t>Rendite, ammortamenti e leasing</w:t>
            </w:r>
          </w:p>
          <w:p w:rsidR="00CD27C4" w:rsidRPr="005F6A05" w:rsidRDefault="00CD27C4" w:rsidP="00AA1C66">
            <w:pPr>
              <w:autoSpaceDE w:val="0"/>
              <w:autoSpaceDN w:val="0"/>
              <w:adjustRightInd w:val="0"/>
              <w:ind w:left="-284"/>
              <w:jc w:val="center"/>
              <w:rPr>
                <w:b/>
                <w:bCs/>
              </w:rPr>
            </w:pPr>
            <w:r>
              <w:rPr>
                <w:b/>
                <w:bCs/>
              </w:rPr>
              <w:t>(</w:t>
            </w:r>
            <w:proofErr w:type="spellStart"/>
            <w:r>
              <w:rPr>
                <w:b/>
                <w:bCs/>
              </w:rPr>
              <w:t>genn.-giugno</w:t>
            </w:r>
            <w:proofErr w:type="spellEnd"/>
            <w:r>
              <w:rPr>
                <w:b/>
                <w:bCs/>
              </w:rPr>
              <w:t>)</w:t>
            </w:r>
          </w:p>
        </w:tc>
        <w:tc>
          <w:tcPr>
            <w:tcW w:w="1844" w:type="dxa"/>
          </w:tcPr>
          <w:p w:rsidR="00CD27C4" w:rsidRPr="006B6686" w:rsidRDefault="00CD27C4" w:rsidP="00DD7922">
            <w:pPr>
              <w:pStyle w:val="NormaleWeb"/>
              <w:spacing w:before="2" w:after="2"/>
              <w:rPr>
                <w:rFonts w:ascii="Verdana" w:hAnsi="Verdana"/>
                <w:sz w:val="18"/>
                <w:szCs w:val="18"/>
              </w:rPr>
            </w:pPr>
            <w:r>
              <w:rPr>
                <w:rFonts w:ascii="Verdana" w:hAnsi="Verdana"/>
                <w:b/>
                <w:bCs/>
                <w:color w:val="000000"/>
                <w:sz w:val="18"/>
                <w:szCs w:val="18"/>
              </w:rPr>
              <w:t>M1</w:t>
            </w:r>
            <w:r w:rsidRPr="006B6686">
              <w:rPr>
                <w:rFonts w:ascii="Verdana" w:hAnsi="Verdana"/>
                <w:b/>
                <w:bCs/>
                <w:color w:val="000000"/>
                <w:sz w:val="18"/>
                <w:szCs w:val="18"/>
              </w:rPr>
              <w:t xml:space="preserve">: </w:t>
            </w:r>
            <w:r w:rsidRPr="006B6686">
              <w:rPr>
                <w:rFonts w:ascii="Verdana" w:hAnsi="Verdana"/>
                <w:color w:val="000000"/>
                <w:sz w:val="18"/>
                <w:szCs w:val="18"/>
              </w:rPr>
              <w:t xml:space="preserve">Utilizzare il linguaggio e i metodi propri della matematica per organizzare e valutare adeguatamente informazioni qualitative e quantitative </w:t>
            </w:r>
          </w:p>
          <w:p w:rsidR="00CD27C4" w:rsidRDefault="00CD27C4" w:rsidP="00DD7922">
            <w:pPr>
              <w:autoSpaceDE w:val="0"/>
              <w:autoSpaceDN w:val="0"/>
              <w:adjustRightInd w:val="0"/>
              <w:jc w:val="center"/>
              <w:rPr>
                <w:b/>
                <w:bCs/>
                <w:sz w:val="28"/>
                <w:szCs w:val="28"/>
              </w:rPr>
            </w:pPr>
          </w:p>
          <w:p w:rsidR="00CD27C4" w:rsidRDefault="00CD27C4" w:rsidP="00DD7922">
            <w:pPr>
              <w:autoSpaceDE w:val="0"/>
              <w:autoSpaceDN w:val="0"/>
              <w:adjustRightInd w:val="0"/>
              <w:jc w:val="center"/>
              <w:rPr>
                <w:b/>
                <w:bCs/>
                <w:sz w:val="28"/>
                <w:szCs w:val="28"/>
              </w:rPr>
            </w:pPr>
          </w:p>
          <w:p w:rsidR="00CD27C4" w:rsidRPr="006841BD" w:rsidRDefault="00CD27C4" w:rsidP="00DD7922">
            <w:pPr>
              <w:autoSpaceDE w:val="0"/>
              <w:autoSpaceDN w:val="0"/>
              <w:adjustRightInd w:val="0"/>
              <w:jc w:val="center"/>
              <w:rPr>
                <w:b/>
                <w:bCs/>
                <w:sz w:val="28"/>
                <w:szCs w:val="28"/>
              </w:rPr>
            </w:pPr>
          </w:p>
          <w:p w:rsidR="00CD27C4" w:rsidRDefault="00CD27C4" w:rsidP="00DD7922">
            <w:pPr>
              <w:pStyle w:val="NormaleWeb"/>
              <w:spacing w:before="2" w:after="2"/>
              <w:rPr>
                <w:rFonts w:ascii="Verdana" w:hAnsi="Verdana"/>
                <w:color w:val="000000"/>
                <w:sz w:val="18"/>
                <w:szCs w:val="18"/>
              </w:rPr>
            </w:pPr>
          </w:p>
          <w:p w:rsidR="00CD27C4" w:rsidRDefault="00CD27C4" w:rsidP="00DD7922">
            <w:pPr>
              <w:pStyle w:val="NormaleWeb"/>
              <w:spacing w:before="2" w:after="2"/>
              <w:rPr>
                <w:rFonts w:ascii="Verdana" w:hAnsi="Verdana"/>
                <w:color w:val="000000"/>
                <w:sz w:val="18"/>
                <w:szCs w:val="18"/>
              </w:rPr>
            </w:pPr>
          </w:p>
          <w:p w:rsidR="00CD27C4" w:rsidRDefault="00CD27C4" w:rsidP="00DD7922">
            <w:pPr>
              <w:pStyle w:val="NormaleWeb"/>
              <w:spacing w:before="2" w:after="2"/>
              <w:rPr>
                <w:rFonts w:ascii="Verdana" w:hAnsi="Verdana"/>
                <w:color w:val="000000"/>
                <w:sz w:val="18"/>
                <w:szCs w:val="18"/>
              </w:rPr>
            </w:pPr>
          </w:p>
          <w:p w:rsidR="00CD27C4" w:rsidRDefault="00CD27C4" w:rsidP="00DD7922">
            <w:pPr>
              <w:pStyle w:val="NormaleWeb"/>
              <w:spacing w:before="2" w:after="2"/>
              <w:rPr>
                <w:rFonts w:ascii="Verdana" w:hAnsi="Verdana"/>
                <w:color w:val="000000"/>
                <w:sz w:val="18"/>
                <w:szCs w:val="18"/>
              </w:rPr>
            </w:pPr>
          </w:p>
          <w:p w:rsidR="00CD27C4" w:rsidRDefault="00CD27C4" w:rsidP="00DD7922">
            <w:pPr>
              <w:pStyle w:val="NormaleWeb"/>
              <w:spacing w:before="2" w:after="2"/>
              <w:rPr>
                <w:rFonts w:ascii="Verdana" w:hAnsi="Verdana"/>
                <w:color w:val="000000"/>
                <w:sz w:val="18"/>
                <w:szCs w:val="18"/>
              </w:rPr>
            </w:pPr>
          </w:p>
          <w:p w:rsidR="00CD27C4" w:rsidRDefault="00CD27C4" w:rsidP="00DD7922">
            <w:pPr>
              <w:pStyle w:val="NormaleWeb"/>
              <w:spacing w:before="2" w:after="2"/>
              <w:rPr>
                <w:rFonts w:ascii="Verdana" w:hAnsi="Verdana"/>
                <w:color w:val="000000"/>
                <w:sz w:val="18"/>
                <w:szCs w:val="18"/>
              </w:rPr>
            </w:pPr>
          </w:p>
          <w:p w:rsidR="00CD27C4" w:rsidRDefault="00CD27C4" w:rsidP="00DD7922">
            <w:pPr>
              <w:pStyle w:val="NormaleWeb"/>
              <w:spacing w:before="2" w:after="2"/>
              <w:rPr>
                <w:rFonts w:ascii="Verdana" w:hAnsi="Verdana"/>
                <w:color w:val="000000"/>
                <w:sz w:val="18"/>
                <w:szCs w:val="18"/>
              </w:rPr>
            </w:pPr>
          </w:p>
          <w:p w:rsidR="00CD27C4" w:rsidRPr="006841BD" w:rsidRDefault="00CD27C4" w:rsidP="00DD7922">
            <w:pPr>
              <w:autoSpaceDE w:val="0"/>
              <w:autoSpaceDN w:val="0"/>
              <w:adjustRightInd w:val="0"/>
              <w:jc w:val="center"/>
              <w:rPr>
                <w:b/>
                <w:bCs/>
                <w:sz w:val="28"/>
                <w:szCs w:val="28"/>
              </w:rPr>
            </w:pPr>
          </w:p>
        </w:tc>
        <w:tc>
          <w:tcPr>
            <w:tcW w:w="1984" w:type="dxa"/>
            <w:gridSpan w:val="2"/>
          </w:tcPr>
          <w:p w:rsidR="00CD27C4" w:rsidRPr="00AA1C66" w:rsidRDefault="00CD27C4" w:rsidP="00AA1C66">
            <w:pPr>
              <w:rPr>
                <w:rFonts w:ascii="Verdana" w:hAnsi="Verdana"/>
                <w:color w:val="000000"/>
                <w:sz w:val="18"/>
                <w:szCs w:val="18"/>
              </w:rPr>
            </w:pPr>
            <w:r w:rsidRPr="00AA1C66">
              <w:rPr>
                <w:rFonts w:ascii="Verdana" w:hAnsi="Verdana"/>
                <w:color w:val="000000"/>
                <w:sz w:val="18"/>
                <w:szCs w:val="18"/>
              </w:rPr>
              <w:t>Applicare il principio di equivalenza finanziaria</w:t>
            </w:r>
          </w:p>
          <w:p w:rsidR="00CD27C4" w:rsidRDefault="00CD27C4" w:rsidP="00AA1C66">
            <w:pPr>
              <w:rPr>
                <w:rFonts w:ascii="Verdana" w:hAnsi="Verdana"/>
                <w:color w:val="000000"/>
                <w:sz w:val="18"/>
                <w:szCs w:val="18"/>
              </w:rPr>
            </w:pPr>
          </w:p>
          <w:p w:rsidR="00CD27C4" w:rsidRPr="00AA1C66" w:rsidRDefault="00CD27C4" w:rsidP="00AA1C66">
            <w:pPr>
              <w:rPr>
                <w:rFonts w:ascii="Verdana" w:hAnsi="Verdana"/>
                <w:color w:val="000000"/>
                <w:sz w:val="18"/>
                <w:szCs w:val="18"/>
              </w:rPr>
            </w:pPr>
            <w:r w:rsidRPr="00AA1C66">
              <w:rPr>
                <w:rFonts w:ascii="Verdana" w:hAnsi="Verdana"/>
                <w:color w:val="000000"/>
                <w:sz w:val="18"/>
                <w:szCs w:val="18"/>
              </w:rPr>
              <w:t>Calcolare il montante e il valore attuale di una rendita temporanea</w:t>
            </w:r>
          </w:p>
          <w:p w:rsidR="00CD27C4" w:rsidRDefault="00CD27C4" w:rsidP="00AA1C66">
            <w:pPr>
              <w:rPr>
                <w:rFonts w:ascii="Verdana" w:hAnsi="Verdana"/>
                <w:color w:val="000000"/>
                <w:sz w:val="18"/>
                <w:szCs w:val="18"/>
              </w:rPr>
            </w:pPr>
          </w:p>
          <w:p w:rsidR="00CD27C4" w:rsidRPr="00AA1C66" w:rsidRDefault="00CD27C4" w:rsidP="00AA1C66">
            <w:pPr>
              <w:rPr>
                <w:rFonts w:ascii="Verdana" w:hAnsi="Verdana"/>
                <w:color w:val="000000"/>
                <w:sz w:val="18"/>
                <w:szCs w:val="18"/>
              </w:rPr>
            </w:pPr>
            <w:r w:rsidRPr="00AA1C66">
              <w:rPr>
                <w:rFonts w:ascii="Verdana" w:hAnsi="Verdana"/>
                <w:color w:val="000000"/>
                <w:sz w:val="18"/>
                <w:szCs w:val="18"/>
              </w:rPr>
              <w:t>Calcolare il valore attuale di una rendita perpetua</w:t>
            </w:r>
          </w:p>
          <w:p w:rsidR="00CD27C4" w:rsidRDefault="00CD27C4" w:rsidP="00AA1C66">
            <w:pPr>
              <w:rPr>
                <w:rFonts w:ascii="Verdana" w:hAnsi="Verdana"/>
                <w:color w:val="000000"/>
                <w:sz w:val="18"/>
                <w:szCs w:val="18"/>
              </w:rPr>
            </w:pPr>
          </w:p>
          <w:p w:rsidR="00CD27C4" w:rsidRPr="00AA1C66" w:rsidRDefault="00CD27C4" w:rsidP="00AA1C66">
            <w:pPr>
              <w:rPr>
                <w:rFonts w:ascii="Verdana" w:hAnsi="Verdana"/>
                <w:color w:val="000000"/>
                <w:sz w:val="18"/>
                <w:szCs w:val="18"/>
              </w:rPr>
            </w:pPr>
            <w:r w:rsidRPr="00AA1C66">
              <w:rPr>
                <w:rFonts w:ascii="Verdana" w:hAnsi="Verdana"/>
                <w:color w:val="000000"/>
                <w:sz w:val="18"/>
                <w:szCs w:val="18"/>
              </w:rPr>
              <w:t>Risolvere problemi sulle rendite</w:t>
            </w:r>
          </w:p>
          <w:p w:rsidR="00CD27C4" w:rsidRDefault="00CD27C4" w:rsidP="00AA1C66">
            <w:pPr>
              <w:rPr>
                <w:rFonts w:ascii="Verdana" w:hAnsi="Verdana"/>
                <w:color w:val="000000"/>
                <w:sz w:val="18"/>
                <w:szCs w:val="18"/>
              </w:rPr>
            </w:pPr>
          </w:p>
          <w:p w:rsidR="00CD27C4" w:rsidRPr="00AA1C66" w:rsidRDefault="00CD27C4" w:rsidP="00AA1C66">
            <w:pPr>
              <w:rPr>
                <w:rFonts w:ascii="Verdana" w:hAnsi="Verdana"/>
                <w:color w:val="000000"/>
                <w:sz w:val="18"/>
                <w:szCs w:val="18"/>
              </w:rPr>
            </w:pPr>
            <w:r w:rsidRPr="00AA1C66">
              <w:rPr>
                <w:rFonts w:ascii="Verdana" w:hAnsi="Verdana"/>
                <w:color w:val="000000"/>
                <w:sz w:val="18"/>
                <w:szCs w:val="18"/>
              </w:rPr>
              <w:t>Costituire un capitale di dati parametri</w:t>
            </w:r>
          </w:p>
          <w:p w:rsidR="00CD27C4" w:rsidRDefault="00CD27C4" w:rsidP="00AA1C66">
            <w:pPr>
              <w:pStyle w:val="NormaleWeb"/>
              <w:spacing w:before="2" w:after="2"/>
              <w:rPr>
                <w:rFonts w:ascii="Verdana" w:hAnsi="Verdana"/>
                <w:color w:val="000000"/>
                <w:sz w:val="18"/>
                <w:szCs w:val="18"/>
              </w:rPr>
            </w:pPr>
          </w:p>
          <w:p w:rsidR="00CD27C4" w:rsidRPr="00AA1C66" w:rsidRDefault="00CD27C4" w:rsidP="00AA1C66">
            <w:pPr>
              <w:pStyle w:val="NormaleWeb"/>
              <w:spacing w:before="2" w:after="2"/>
              <w:rPr>
                <w:rFonts w:ascii="Verdana" w:hAnsi="Verdana"/>
                <w:sz w:val="18"/>
                <w:szCs w:val="18"/>
              </w:rPr>
            </w:pPr>
            <w:r w:rsidRPr="00AA1C66">
              <w:rPr>
                <w:rFonts w:ascii="Verdana" w:hAnsi="Verdana"/>
                <w:color w:val="000000"/>
                <w:sz w:val="18"/>
                <w:szCs w:val="18"/>
              </w:rPr>
              <w:t>Calcolare la rata di un’operazione di leasing</w:t>
            </w:r>
          </w:p>
        </w:tc>
        <w:tc>
          <w:tcPr>
            <w:tcW w:w="2836" w:type="dxa"/>
            <w:gridSpan w:val="2"/>
          </w:tcPr>
          <w:p w:rsidR="00CD27C4" w:rsidRDefault="00CD27C4" w:rsidP="00AA1C66">
            <w:pPr>
              <w:rPr>
                <w:rFonts w:ascii="Verdana" w:hAnsi="Verdana"/>
                <w:sz w:val="18"/>
                <w:szCs w:val="18"/>
              </w:rPr>
            </w:pPr>
            <w:r>
              <w:rPr>
                <w:rFonts w:ascii="Verdana" w:hAnsi="Verdana"/>
                <w:sz w:val="18"/>
                <w:szCs w:val="18"/>
              </w:rPr>
              <w:t>I</w:t>
            </w:r>
            <w:r w:rsidRPr="00AA1C66">
              <w:rPr>
                <w:rFonts w:ascii="Verdana" w:hAnsi="Verdana"/>
                <w:sz w:val="18"/>
                <w:szCs w:val="18"/>
              </w:rPr>
              <w:t>l t</w:t>
            </w:r>
            <w:r>
              <w:rPr>
                <w:rFonts w:ascii="Verdana" w:hAnsi="Verdana"/>
                <w:sz w:val="18"/>
                <w:szCs w:val="18"/>
              </w:rPr>
              <w:t xml:space="preserve">rasporto dei capitali nel tempo, </w:t>
            </w:r>
            <w:r w:rsidRPr="00AA1C66">
              <w:rPr>
                <w:rFonts w:ascii="Verdana" w:hAnsi="Verdana"/>
                <w:sz w:val="18"/>
                <w:szCs w:val="18"/>
              </w:rPr>
              <w:t>la scindibilità</w:t>
            </w:r>
            <w:r>
              <w:rPr>
                <w:rFonts w:ascii="Verdana" w:hAnsi="Verdana"/>
                <w:sz w:val="18"/>
                <w:szCs w:val="18"/>
              </w:rPr>
              <w:t xml:space="preserve">, </w:t>
            </w:r>
            <w:r w:rsidRPr="00AA1C66">
              <w:rPr>
                <w:rFonts w:ascii="Verdana" w:hAnsi="Verdana"/>
                <w:sz w:val="18"/>
                <w:szCs w:val="18"/>
              </w:rPr>
              <w:t>l’equi</w:t>
            </w:r>
            <w:r>
              <w:rPr>
                <w:rFonts w:ascii="Verdana" w:hAnsi="Verdana"/>
                <w:sz w:val="18"/>
                <w:szCs w:val="18"/>
              </w:rPr>
              <w:t>valenza finanziaria di capitali</w:t>
            </w:r>
          </w:p>
          <w:p w:rsidR="00CD27C4" w:rsidRDefault="00CD27C4" w:rsidP="00AA1C66">
            <w:pPr>
              <w:rPr>
                <w:rFonts w:ascii="Verdana" w:hAnsi="Verdana"/>
                <w:sz w:val="18"/>
                <w:szCs w:val="18"/>
              </w:rPr>
            </w:pPr>
          </w:p>
          <w:p w:rsidR="00CD27C4" w:rsidRDefault="00CD27C4" w:rsidP="00AA1C66">
            <w:pPr>
              <w:rPr>
                <w:rFonts w:ascii="Verdana" w:hAnsi="Verdana"/>
                <w:sz w:val="18"/>
                <w:szCs w:val="18"/>
              </w:rPr>
            </w:pPr>
            <w:r>
              <w:rPr>
                <w:rFonts w:ascii="Verdana" w:hAnsi="Verdana"/>
                <w:sz w:val="18"/>
                <w:szCs w:val="18"/>
              </w:rPr>
              <w:t>I</w:t>
            </w:r>
            <w:r w:rsidRPr="00AA1C66">
              <w:rPr>
                <w:rFonts w:ascii="Verdana" w:hAnsi="Verdana"/>
                <w:sz w:val="18"/>
                <w:szCs w:val="18"/>
              </w:rPr>
              <w:t>l concetto di rendita</w:t>
            </w:r>
            <w:r>
              <w:rPr>
                <w:rFonts w:ascii="Verdana" w:hAnsi="Verdana"/>
                <w:sz w:val="18"/>
                <w:szCs w:val="18"/>
              </w:rPr>
              <w:t xml:space="preserve">, </w:t>
            </w:r>
            <w:r w:rsidRPr="00AA1C66">
              <w:rPr>
                <w:rFonts w:ascii="Verdana" w:hAnsi="Verdana"/>
                <w:sz w:val="18"/>
                <w:szCs w:val="18"/>
              </w:rPr>
              <w:t>il montante di una rendita immediata posticipata</w:t>
            </w:r>
            <w:r>
              <w:rPr>
                <w:rFonts w:ascii="Verdana" w:hAnsi="Verdana"/>
                <w:sz w:val="18"/>
                <w:szCs w:val="18"/>
              </w:rPr>
              <w:t xml:space="preserve">, </w:t>
            </w:r>
            <w:r w:rsidRPr="00AA1C66">
              <w:rPr>
                <w:rFonts w:ascii="Verdana" w:hAnsi="Verdana"/>
                <w:sz w:val="18"/>
                <w:szCs w:val="18"/>
              </w:rPr>
              <w:t>di una rendita immediata anticipata</w:t>
            </w:r>
            <w:r>
              <w:rPr>
                <w:rFonts w:ascii="Verdana" w:hAnsi="Verdana"/>
                <w:sz w:val="18"/>
                <w:szCs w:val="18"/>
              </w:rPr>
              <w:t xml:space="preserve"> e di una rendita differita</w:t>
            </w:r>
          </w:p>
          <w:p w:rsidR="00CD27C4" w:rsidRDefault="00CD27C4" w:rsidP="00AA1C66">
            <w:pPr>
              <w:rPr>
                <w:rFonts w:ascii="Verdana" w:hAnsi="Verdana"/>
                <w:sz w:val="18"/>
                <w:szCs w:val="18"/>
              </w:rPr>
            </w:pPr>
          </w:p>
          <w:p w:rsidR="00CD27C4" w:rsidRDefault="00CD27C4" w:rsidP="00AA1C66">
            <w:pPr>
              <w:rPr>
                <w:rFonts w:ascii="Verdana" w:hAnsi="Verdana"/>
                <w:sz w:val="18"/>
                <w:szCs w:val="18"/>
              </w:rPr>
            </w:pPr>
            <w:r>
              <w:rPr>
                <w:rFonts w:ascii="Verdana" w:hAnsi="Verdana"/>
                <w:sz w:val="18"/>
                <w:szCs w:val="18"/>
              </w:rPr>
              <w:t>I</w:t>
            </w:r>
            <w:r w:rsidRPr="00AA1C66">
              <w:rPr>
                <w:rFonts w:ascii="Verdana" w:hAnsi="Verdana"/>
                <w:sz w:val="18"/>
                <w:szCs w:val="18"/>
              </w:rPr>
              <w:t>l valore attuale di una rendita immediata posticipata</w:t>
            </w:r>
            <w:r>
              <w:rPr>
                <w:rFonts w:ascii="Verdana" w:hAnsi="Verdana"/>
                <w:sz w:val="18"/>
                <w:szCs w:val="18"/>
              </w:rPr>
              <w:t>,</w:t>
            </w:r>
            <w:r w:rsidRPr="00AA1C66">
              <w:rPr>
                <w:rFonts w:ascii="Verdana" w:hAnsi="Verdana"/>
                <w:sz w:val="18"/>
                <w:szCs w:val="18"/>
              </w:rPr>
              <w:t xml:space="preserve"> di una rendita immediata anticipata</w:t>
            </w:r>
            <w:r>
              <w:rPr>
                <w:rFonts w:ascii="Verdana" w:hAnsi="Verdana"/>
                <w:sz w:val="18"/>
                <w:szCs w:val="18"/>
              </w:rPr>
              <w:t xml:space="preserve"> e</w:t>
            </w:r>
            <w:r w:rsidRPr="00AA1C66">
              <w:rPr>
                <w:rFonts w:ascii="Verdana" w:hAnsi="Verdana"/>
                <w:sz w:val="18"/>
                <w:szCs w:val="18"/>
              </w:rPr>
              <w:t xml:space="preserve"> di una rendita differita. </w:t>
            </w:r>
          </w:p>
          <w:p w:rsidR="00CD27C4" w:rsidRDefault="00CD27C4" w:rsidP="00AA1C66">
            <w:pPr>
              <w:rPr>
                <w:rFonts w:ascii="Verdana" w:hAnsi="Verdana"/>
                <w:sz w:val="18"/>
                <w:szCs w:val="18"/>
              </w:rPr>
            </w:pPr>
          </w:p>
          <w:p w:rsidR="00CD27C4" w:rsidRPr="00DC1771" w:rsidRDefault="00CD27C4" w:rsidP="00AA1C66">
            <w:pPr>
              <w:rPr>
                <w:rFonts w:ascii="Verdana" w:hAnsi="Verdana"/>
                <w:sz w:val="18"/>
                <w:szCs w:val="18"/>
              </w:rPr>
            </w:pPr>
            <w:r w:rsidRPr="00DC1771">
              <w:rPr>
                <w:rFonts w:ascii="Verdana" w:hAnsi="Verdana"/>
                <w:sz w:val="18"/>
                <w:szCs w:val="18"/>
              </w:rPr>
              <w:t xml:space="preserve">Problemi </w:t>
            </w:r>
            <w:r>
              <w:rPr>
                <w:rFonts w:ascii="Verdana" w:hAnsi="Verdana"/>
                <w:sz w:val="18"/>
                <w:szCs w:val="18"/>
              </w:rPr>
              <w:t>sulle rendite</w:t>
            </w:r>
          </w:p>
          <w:p w:rsidR="00CD27C4" w:rsidRDefault="00CD27C4" w:rsidP="00AA1C66">
            <w:pPr>
              <w:rPr>
                <w:rFonts w:ascii="Verdana" w:hAnsi="Verdana"/>
                <w:sz w:val="18"/>
                <w:szCs w:val="18"/>
              </w:rPr>
            </w:pPr>
          </w:p>
          <w:p w:rsidR="00CD27C4" w:rsidRDefault="00CD27C4" w:rsidP="00AA1C66">
            <w:pPr>
              <w:rPr>
                <w:rFonts w:ascii="Verdana" w:hAnsi="Verdana"/>
                <w:sz w:val="18"/>
                <w:szCs w:val="18"/>
              </w:rPr>
            </w:pPr>
            <w:r w:rsidRPr="00DC1771">
              <w:rPr>
                <w:rFonts w:ascii="Verdana" w:hAnsi="Verdana"/>
                <w:sz w:val="18"/>
                <w:szCs w:val="18"/>
              </w:rPr>
              <w:t>La costituzione di un capitale</w:t>
            </w:r>
            <w:r w:rsidRPr="00AA1C66">
              <w:rPr>
                <w:rFonts w:ascii="Verdana" w:hAnsi="Verdana"/>
                <w:sz w:val="18"/>
                <w:szCs w:val="18"/>
              </w:rPr>
              <w:t>: con un unico versamento</w:t>
            </w:r>
            <w:r>
              <w:rPr>
                <w:rFonts w:ascii="Verdana" w:hAnsi="Verdana"/>
                <w:sz w:val="18"/>
                <w:szCs w:val="18"/>
              </w:rPr>
              <w:t xml:space="preserve"> e</w:t>
            </w:r>
            <w:r w:rsidRPr="00AA1C66">
              <w:rPr>
                <w:rFonts w:ascii="Verdana" w:hAnsi="Verdana"/>
                <w:sz w:val="18"/>
                <w:szCs w:val="18"/>
              </w:rPr>
              <w:t xml:space="preserve"> con rate costanti. </w:t>
            </w:r>
          </w:p>
          <w:p w:rsidR="00CD27C4" w:rsidRDefault="00CD27C4" w:rsidP="00AA1C66">
            <w:pPr>
              <w:rPr>
                <w:rFonts w:ascii="Verdana" w:hAnsi="Verdana"/>
                <w:sz w:val="18"/>
                <w:szCs w:val="18"/>
              </w:rPr>
            </w:pPr>
          </w:p>
          <w:p w:rsidR="00CD27C4" w:rsidRPr="00AA1C66" w:rsidRDefault="00CD27C4" w:rsidP="00AA1C66">
            <w:pPr>
              <w:rPr>
                <w:rFonts w:ascii="Verdana" w:hAnsi="Verdana"/>
                <w:caps/>
                <w:sz w:val="18"/>
                <w:szCs w:val="18"/>
              </w:rPr>
            </w:pPr>
            <w:r w:rsidRPr="00DC1771">
              <w:rPr>
                <w:rFonts w:ascii="Verdana" w:hAnsi="Verdana"/>
                <w:sz w:val="18"/>
                <w:szCs w:val="18"/>
              </w:rPr>
              <w:t>L’ammortamento</w:t>
            </w:r>
            <w:r>
              <w:rPr>
                <w:rFonts w:ascii="Verdana" w:hAnsi="Verdana"/>
                <w:sz w:val="18"/>
                <w:szCs w:val="18"/>
              </w:rPr>
              <w:t xml:space="preserve"> e il leasing </w:t>
            </w:r>
          </w:p>
          <w:p w:rsidR="00CD27C4" w:rsidRPr="00AA1C66" w:rsidRDefault="00CD27C4" w:rsidP="00AA1C66">
            <w:pPr>
              <w:pStyle w:val="NormaleWeb"/>
              <w:spacing w:before="2" w:after="2"/>
              <w:rPr>
                <w:rFonts w:ascii="Verdana" w:hAnsi="Verdana" w:cs="Arial"/>
                <w:color w:val="000000"/>
                <w:sz w:val="18"/>
                <w:szCs w:val="18"/>
              </w:rPr>
            </w:pPr>
          </w:p>
        </w:tc>
        <w:tc>
          <w:tcPr>
            <w:tcW w:w="3402" w:type="dxa"/>
            <w:gridSpan w:val="3"/>
          </w:tcPr>
          <w:p w:rsidR="00CD27C4" w:rsidRPr="00DC1771" w:rsidRDefault="00CD27C4" w:rsidP="00D64268">
            <w:pPr>
              <w:pStyle w:val="NormaleWeb"/>
              <w:spacing w:before="2" w:after="2"/>
              <w:rPr>
                <w:rFonts w:ascii="Verdana" w:hAnsi="Verdana"/>
                <w:sz w:val="18"/>
                <w:szCs w:val="18"/>
              </w:rPr>
            </w:pPr>
            <w:r w:rsidRPr="00DC1771">
              <w:rPr>
                <w:rFonts w:ascii="Verdana" w:hAnsi="Verdana"/>
                <w:color w:val="000000"/>
                <w:sz w:val="18"/>
                <w:szCs w:val="18"/>
              </w:rPr>
              <w:t xml:space="preserve">Gestire </w:t>
            </w:r>
            <w:r>
              <w:rPr>
                <w:rFonts w:ascii="Verdana" w:hAnsi="Verdana"/>
                <w:color w:val="000000"/>
                <w:sz w:val="18"/>
                <w:szCs w:val="18"/>
              </w:rPr>
              <w:t xml:space="preserve">semplici </w:t>
            </w:r>
            <w:r w:rsidRPr="00DC1771">
              <w:rPr>
                <w:rFonts w:ascii="Verdana" w:hAnsi="Verdana"/>
                <w:color w:val="000000"/>
                <w:sz w:val="18"/>
                <w:szCs w:val="18"/>
              </w:rPr>
              <w:t>operazioni finanziarie relative a rendite temporanee e perpetue, costituzione di capitali, ammortamenti e leasing</w:t>
            </w:r>
          </w:p>
        </w:tc>
        <w:tc>
          <w:tcPr>
            <w:tcW w:w="2695" w:type="dxa"/>
          </w:tcPr>
          <w:p w:rsidR="00CD27C4" w:rsidRDefault="00CD27C4" w:rsidP="00D64268">
            <w:pPr>
              <w:rPr>
                <w:rFonts w:ascii="Verdana" w:hAnsi="Verdana"/>
                <w:sz w:val="18"/>
                <w:szCs w:val="18"/>
              </w:rPr>
            </w:pPr>
            <w:r>
              <w:rPr>
                <w:rFonts w:ascii="Verdana" w:hAnsi="Verdana"/>
                <w:sz w:val="18"/>
                <w:szCs w:val="18"/>
              </w:rPr>
              <w:t>I</w:t>
            </w:r>
            <w:r w:rsidRPr="00AA1C66">
              <w:rPr>
                <w:rFonts w:ascii="Verdana" w:hAnsi="Verdana"/>
                <w:sz w:val="18"/>
                <w:szCs w:val="18"/>
              </w:rPr>
              <w:t>l t</w:t>
            </w:r>
            <w:r>
              <w:rPr>
                <w:rFonts w:ascii="Verdana" w:hAnsi="Verdana"/>
                <w:sz w:val="18"/>
                <w:szCs w:val="18"/>
              </w:rPr>
              <w:t xml:space="preserve">rasporto dei capitali nel tempo, </w:t>
            </w:r>
            <w:r w:rsidRPr="00AA1C66">
              <w:rPr>
                <w:rFonts w:ascii="Verdana" w:hAnsi="Verdana"/>
                <w:sz w:val="18"/>
                <w:szCs w:val="18"/>
              </w:rPr>
              <w:t>la scindibilità</w:t>
            </w:r>
            <w:r>
              <w:rPr>
                <w:rFonts w:ascii="Verdana" w:hAnsi="Verdana"/>
                <w:sz w:val="18"/>
                <w:szCs w:val="18"/>
              </w:rPr>
              <w:t xml:space="preserve">, </w:t>
            </w:r>
            <w:r w:rsidRPr="00AA1C66">
              <w:rPr>
                <w:rFonts w:ascii="Verdana" w:hAnsi="Verdana"/>
                <w:sz w:val="18"/>
                <w:szCs w:val="18"/>
              </w:rPr>
              <w:t>l’equi</w:t>
            </w:r>
            <w:r>
              <w:rPr>
                <w:rFonts w:ascii="Verdana" w:hAnsi="Verdana"/>
                <w:sz w:val="18"/>
                <w:szCs w:val="18"/>
              </w:rPr>
              <w:t>valenza finanziaria di capitali</w:t>
            </w:r>
          </w:p>
          <w:p w:rsidR="00CD27C4" w:rsidRDefault="00CD27C4" w:rsidP="00D64268">
            <w:pPr>
              <w:rPr>
                <w:rFonts w:ascii="Verdana" w:hAnsi="Verdana"/>
                <w:sz w:val="18"/>
                <w:szCs w:val="18"/>
              </w:rPr>
            </w:pPr>
          </w:p>
          <w:p w:rsidR="00CD27C4" w:rsidRDefault="00CD27C4" w:rsidP="00D64268">
            <w:pPr>
              <w:rPr>
                <w:rFonts w:ascii="Verdana" w:hAnsi="Verdana"/>
                <w:sz w:val="18"/>
                <w:szCs w:val="18"/>
              </w:rPr>
            </w:pPr>
            <w:r>
              <w:rPr>
                <w:rFonts w:ascii="Verdana" w:hAnsi="Verdana"/>
                <w:sz w:val="18"/>
                <w:szCs w:val="18"/>
              </w:rPr>
              <w:t>I</w:t>
            </w:r>
            <w:r w:rsidRPr="00AA1C66">
              <w:rPr>
                <w:rFonts w:ascii="Verdana" w:hAnsi="Verdana"/>
                <w:sz w:val="18"/>
                <w:szCs w:val="18"/>
              </w:rPr>
              <w:t>l concetto di rendita</w:t>
            </w:r>
            <w:r>
              <w:rPr>
                <w:rFonts w:ascii="Verdana" w:hAnsi="Verdana"/>
                <w:sz w:val="18"/>
                <w:szCs w:val="18"/>
              </w:rPr>
              <w:t xml:space="preserve">, </w:t>
            </w:r>
            <w:r w:rsidRPr="00AA1C66">
              <w:rPr>
                <w:rFonts w:ascii="Verdana" w:hAnsi="Verdana"/>
                <w:sz w:val="18"/>
                <w:szCs w:val="18"/>
              </w:rPr>
              <w:t>il montante di una rendita immediata posticipata</w:t>
            </w:r>
            <w:r>
              <w:rPr>
                <w:rFonts w:ascii="Verdana" w:hAnsi="Verdana"/>
                <w:sz w:val="18"/>
                <w:szCs w:val="18"/>
              </w:rPr>
              <w:t xml:space="preserve">, </w:t>
            </w:r>
            <w:r w:rsidRPr="00AA1C66">
              <w:rPr>
                <w:rFonts w:ascii="Verdana" w:hAnsi="Verdana"/>
                <w:sz w:val="18"/>
                <w:szCs w:val="18"/>
              </w:rPr>
              <w:t>di una rendita immediata anticipata</w:t>
            </w:r>
            <w:r>
              <w:rPr>
                <w:rFonts w:ascii="Verdana" w:hAnsi="Verdana"/>
                <w:sz w:val="18"/>
                <w:szCs w:val="18"/>
              </w:rPr>
              <w:t xml:space="preserve"> e di una rendita differita</w:t>
            </w:r>
          </w:p>
          <w:p w:rsidR="00CD27C4" w:rsidRDefault="00CD27C4" w:rsidP="00D64268">
            <w:pPr>
              <w:rPr>
                <w:rFonts w:ascii="Verdana" w:hAnsi="Verdana"/>
                <w:sz w:val="18"/>
                <w:szCs w:val="18"/>
              </w:rPr>
            </w:pPr>
          </w:p>
          <w:p w:rsidR="00CD27C4" w:rsidRDefault="00CD27C4" w:rsidP="00D64268">
            <w:pPr>
              <w:rPr>
                <w:rFonts w:ascii="Verdana" w:hAnsi="Verdana"/>
                <w:sz w:val="18"/>
                <w:szCs w:val="18"/>
              </w:rPr>
            </w:pPr>
            <w:r>
              <w:rPr>
                <w:rFonts w:ascii="Verdana" w:hAnsi="Verdana"/>
                <w:sz w:val="18"/>
                <w:szCs w:val="18"/>
              </w:rPr>
              <w:t>I</w:t>
            </w:r>
            <w:r w:rsidRPr="00AA1C66">
              <w:rPr>
                <w:rFonts w:ascii="Verdana" w:hAnsi="Verdana"/>
                <w:sz w:val="18"/>
                <w:szCs w:val="18"/>
              </w:rPr>
              <w:t>l valore attuale di una rendita immediata posticipata</w:t>
            </w:r>
            <w:r>
              <w:rPr>
                <w:rFonts w:ascii="Verdana" w:hAnsi="Verdana"/>
                <w:sz w:val="18"/>
                <w:szCs w:val="18"/>
              </w:rPr>
              <w:t>,</w:t>
            </w:r>
            <w:r w:rsidRPr="00AA1C66">
              <w:rPr>
                <w:rFonts w:ascii="Verdana" w:hAnsi="Verdana"/>
                <w:sz w:val="18"/>
                <w:szCs w:val="18"/>
              </w:rPr>
              <w:t xml:space="preserve"> di una rendita immediata anticipata</w:t>
            </w:r>
            <w:r>
              <w:rPr>
                <w:rFonts w:ascii="Verdana" w:hAnsi="Verdana"/>
                <w:sz w:val="18"/>
                <w:szCs w:val="18"/>
              </w:rPr>
              <w:t xml:space="preserve"> e</w:t>
            </w:r>
            <w:r w:rsidRPr="00AA1C66">
              <w:rPr>
                <w:rFonts w:ascii="Verdana" w:hAnsi="Verdana"/>
                <w:sz w:val="18"/>
                <w:szCs w:val="18"/>
              </w:rPr>
              <w:t xml:space="preserve"> di una rendita differita. </w:t>
            </w:r>
          </w:p>
          <w:p w:rsidR="00CD27C4" w:rsidRDefault="00CD27C4" w:rsidP="00D64268">
            <w:pPr>
              <w:rPr>
                <w:rFonts w:ascii="Verdana" w:hAnsi="Verdana"/>
                <w:sz w:val="18"/>
                <w:szCs w:val="18"/>
              </w:rPr>
            </w:pPr>
          </w:p>
          <w:p w:rsidR="00CD27C4" w:rsidRPr="00DC1771" w:rsidRDefault="00CD27C4" w:rsidP="00D64268">
            <w:pPr>
              <w:rPr>
                <w:rFonts w:ascii="Verdana" w:hAnsi="Verdana"/>
                <w:sz w:val="18"/>
                <w:szCs w:val="18"/>
              </w:rPr>
            </w:pPr>
            <w:r w:rsidRPr="00DC1771">
              <w:rPr>
                <w:rFonts w:ascii="Verdana" w:hAnsi="Verdana"/>
                <w:sz w:val="18"/>
                <w:szCs w:val="18"/>
              </w:rPr>
              <w:t xml:space="preserve">Problemi </w:t>
            </w:r>
            <w:r>
              <w:rPr>
                <w:rFonts w:ascii="Verdana" w:hAnsi="Verdana"/>
                <w:sz w:val="18"/>
                <w:szCs w:val="18"/>
              </w:rPr>
              <w:t>sulle rendite</w:t>
            </w:r>
          </w:p>
          <w:p w:rsidR="00CD27C4" w:rsidRDefault="00CD27C4" w:rsidP="00D64268">
            <w:pPr>
              <w:rPr>
                <w:rFonts w:ascii="Verdana" w:hAnsi="Verdana"/>
                <w:sz w:val="18"/>
                <w:szCs w:val="18"/>
              </w:rPr>
            </w:pPr>
          </w:p>
          <w:p w:rsidR="00CD27C4" w:rsidRDefault="00CD27C4" w:rsidP="00D64268">
            <w:pPr>
              <w:rPr>
                <w:rFonts w:ascii="Verdana" w:hAnsi="Verdana"/>
                <w:sz w:val="18"/>
                <w:szCs w:val="18"/>
              </w:rPr>
            </w:pPr>
            <w:r w:rsidRPr="00DC1771">
              <w:rPr>
                <w:rFonts w:ascii="Verdana" w:hAnsi="Verdana"/>
                <w:sz w:val="18"/>
                <w:szCs w:val="18"/>
              </w:rPr>
              <w:t>La costituzione di un capitale</w:t>
            </w:r>
            <w:r w:rsidRPr="00AA1C66">
              <w:rPr>
                <w:rFonts w:ascii="Verdana" w:hAnsi="Verdana"/>
                <w:sz w:val="18"/>
                <w:szCs w:val="18"/>
              </w:rPr>
              <w:t>: con un unico versamento</w:t>
            </w:r>
            <w:r>
              <w:rPr>
                <w:rFonts w:ascii="Verdana" w:hAnsi="Verdana"/>
                <w:sz w:val="18"/>
                <w:szCs w:val="18"/>
              </w:rPr>
              <w:t xml:space="preserve"> e</w:t>
            </w:r>
            <w:r w:rsidRPr="00AA1C66">
              <w:rPr>
                <w:rFonts w:ascii="Verdana" w:hAnsi="Verdana"/>
                <w:sz w:val="18"/>
                <w:szCs w:val="18"/>
              </w:rPr>
              <w:t xml:space="preserve"> con rate costanti. </w:t>
            </w:r>
          </w:p>
          <w:p w:rsidR="00CD27C4" w:rsidRDefault="00CD27C4" w:rsidP="00D64268">
            <w:pPr>
              <w:rPr>
                <w:rFonts w:ascii="Verdana" w:hAnsi="Verdana"/>
                <w:sz w:val="18"/>
                <w:szCs w:val="18"/>
              </w:rPr>
            </w:pPr>
          </w:p>
          <w:p w:rsidR="00CD27C4" w:rsidRPr="00AA1C66" w:rsidRDefault="00CD27C4" w:rsidP="00D64268">
            <w:pPr>
              <w:pStyle w:val="NormaleWeb"/>
              <w:spacing w:before="2" w:after="2"/>
              <w:rPr>
                <w:rFonts w:ascii="Verdana" w:hAnsi="Verdana" w:cs="Arial"/>
                <w:color w:val="000000"/>
                <w:sz w:val="18"/>
                <w:szCs w:val="18"/>
              </w:rPr>
            </w:pPr>
            <w:r w:rsidRPr="00DC1771">
              <w:rPr>
                <w:rFonts w:ascii="Verdana" w:hAnsi="Verdana"/>
                <w:sz w:val="18"/>
                <w:szCs w:val="18"/>
              </w:rPr>
              <w:t>L’ammortamento</w:t>
            </w:r>
            <w:r>
              <w:rPr>
                <w:rFonts w:ascii="Verdana" w:hAnsi="Verdana"/>
                <w:sz w:val="18"/>
                <w:szCs w:val="18"/>
              </w:rPr>
              <w:t xml:space="preserve"> e il leasing </w:t>
            </w:r>
          </w:p>
        </w:tc>
      </w:tr>
      <w:tr w:rsidR="00CD27C4" w:rsidTr="00D443F8">
        <w:tblPrEx>
          <w:tblLook w:val="00A0"/>
        </w:tblPrEx>
        <w:trPr>
          <w:gridBefore w:val="1"/>
          <w:gridAfter w:val="1"/>
          <w:wBefore w:w="742" w:type="dxa"/>
          <w:wAfter w:w="245" w:type="dxa"/>
        </w:trPr>
        <w:tc>
          <w:tcPr>
            <w:tcW w:w="14427" w:type="dxa"/>
            <w:gridSpan w:val="10"/>
          </w:tcPr>
          <w:p w:rsidR="00CD27C4" w:rsidRPr="002E2F54" w:rsidRDefault="00CD27C4" w:rsidP="002E2F54">
            <w:pPr>
              <w:jc w:val="both"/>
              <w:rPr>
                <w:b/>
              </w:rPr>
            </w:pPr>
            <w:r w:rsidRPr="002E2F54">
              <w:rPr>
                <w:b/>
                <w:sz w:val="22"/>
                <w:szCs w:val="22"/>
              </w:rPr>
              <w:lastRenderedPageBreak/>
              <w:t xml:space="preserve">Metodologia </w:t>
            </w:r>
          </w:p>
          <w:p w:rsidR="00CD27C4" w:rsidRDefault="00CD27C4" w:rsidP="002E2F54">
            <w:pPr>
              <w:widowControl w:val="0"/>
              <w:autoSpaceDE w:val="0"/>
              <w:autoSpaceDN w:val="0"/>
              <w:adjustRightInd w:val="0"/>
              <w:ind w:left="360"/>
              <w:jc w:val="both"/>
            </w:pPr>
          </w:p>
          <w:p w:rsidR="00CD27C4" w:rsidRPr="00D124DD" w:rsidRDefault="00CD27C4" w:rsidP="002E2F54">
            <w:pPr>
              <w:widowControl w:val="0"/>
              <w:autoSpaceDE w:val="0"/>
              <w:autoSpaceDN w:val="0"/>
              <w:adjustRightInd w:val="0"/>
              <w:ind w:left="360"/>
              <w:jc w:val="both"/>
            </w:pPr>
            <w:r w:rsidRPr="00D124DD">
              <w:t>Il calcolo con le lettere e il problema della generalizzazione sarà trattato in modo trasversale.</w:t>
            </w:r>
          </w:p>
          <w:p w:rsidR="00CD27C4" w:rsidRPr="00D124DD" w:rsidRDefault="00CD27C4" w:rsidP="002E2F54">
            <w:pPr>
              <w:widowControl w:val="0"/>
              <w:autoSpaceDE w:val="0"/>
              <w:autoSpaceDN w:val="0"/>
              <w:adjustRightInd w:val="0"/>
              <w:jc w:val="both"/>
            </w:pPr>
            <w:r w:rsidRPr="00D124DD">
              <w:t>I metodi che si utilizzeranno nello svolgimento dei contenuti e per il raggiungimento degli obiettivi prefissati saranno:</w:t>
            </w:r>
          </w:p>
          <w:p w:rsidR="00CD27C4" w:rsidRPr="00D124DD" w:rsidRDefault="00CD27C4" w:rsidP="002E2F54">
            <w:pPr>
              <w:widowControl w:val="0"/>
              <w:numPr>
                <w:ilvl w:val="0"/>
                <w:numId w:val="3"/>
              </w:numPr>
              <w:autoSpaceDE w:val="0"/>
              <w:autoSpaceDN w:val="0"/>
              <w:adjustRightInd w:val="0"/>
              <w:jc w:val="both"/>
            </w:pPr>
            <w:r w:rsidRPr="00D124DD">
              <w:t>la lezione dialogata</w:t>
            </w:r>
          </w:p>
          <w:p w:rsidR="00CD27C4" w:rsidRPr="00D124DD" w:rsidRDefault="00CD27C4" w:rsidP="002E2F54">
            <w:pPr>
              <w:widowControl w:val="0"/>
              <w:numPr>
                <w:ilvl w:val="0"/>
                <w:numId w:val="3"/>
              </w:numPr>
              <w:autoSpaceDE w:val="0"/>
              <w:autoSpaceDN w:val="0"/>
              <w:adjustRightInd w:val="0"/>
              <w:jc w:val="both"/>
            </w:pPr>
            <w:r w:rsidRPr="00D124DD">
              <w:t>la lezione frontale</w:t>
            </w:r>
          </w:p>
          <w:p w:rsidR="00CD27C4" w:rsidRPr="00D124DD" w:rsidRDefault="00CD27C4" w:rsidP="002E2F54">
            <w:pPr>
              <w:widowControl w:val="0"/>
              <w:numPr>
                <w:ilvl w:val="0"/>
                <w:numId w:val="3"/>
              </w:numPr>
              <w:autoSpaceDE w:val="0"/>
              <w:autoSpaceDN w:val="0"/>
              <w:adjustRightInd w:val="0"/>
              <w:jc w:val="both"/>
            </w:pPr>
            <w:proofErr w:type="spellStart"/>
            <w:r w:rsidRPr="00D124DD">
              <w:t>problem-solving</w:t>
            </w:r>
            <w:proofErr w:type="spellEnd"/>
          </w:p>
          <w:p w:rsidR="00CD27C4" w:rsidRPr="00D124DD" w:rsidRDefault="00CD27C4" w:rsidP="002E2F54">
            <w:pPr>
              <w:widowControl w:val="0"/>
              <w:autoSpaceDE w:val="0"/>
              <w:autoSpaceDN w:val="0"/>
              <w:adjustRightInd w:val="0"/>
              <w:jc w:val="both"/>
            </w:pPr>
            <w:r w:rsidRPr="00D124DD">
              <w:t>Ogni docente si impegna a:</w:t>
            </w:r>
          </w:p>
          <w:p w:rsidR="00CD27C4" w:rsidRPr="00D124DD" w:rsidRDefault="00CD27C4" w:rsidP="002E2F54">
            <w:pPr>
              <w:widowControl w:val="0"/>
              <w:numPr>
                <w:ilvl w:val="0"/>
                <w:numId w:val="4"/>
              </w:numPr>
              <w:autoSpaceDE w:val="0"/>
              <w:autoSpaceDN w:val="0"/>
              <w:adjustRightInd w:val="0"/>
              <w:jc w:val="both"/>
            </w:pPr>
            <w:r w:rsidRPr="00D124DD">
              <w:t>esporre le ragioni e gli obiettivi dell'attività che si appresta a svolgere;</w:t>
            </w:r>
          </w:p>
          <w:p w:rsidR="00CD27C4" w:rsidRPr="00D124DD" w:rsidRDefault="00CD27C4" w:rsidP="002E2F54">
            <w:pPr>
              <w:widowControl w:val="0"/>
              <w:numPr>
                <w:ilvl w:val="0"/>
                <w:numId w:val="4"/>
              </w:numPr>
              <w:autoSpaceDE w:val="0"/>
              <w:autoSpaceDN w:val="0"/>
              <w:adjustRightInd w:val="0"/>
              <w:jc w:val="both"/>
            </w:pPr>
            <w:r w:rsidRPr="00D124DD">
              <w:t>fornire gli strumenti indispensabili all'approccio con l'argomento;</w:t>
            </w:r>
          </w:p>
          <w:p w:rsidR="00CD27C4" w:rsidRPr="00D124DD" w:rsidRDefault="00CD27C4" w:rsidP="002E2F54">
            <w:pPr>
              <w:widowControl w:val="0"/>
              <w:numPr>
                <w:ilvl w:val="0"/>
                <w:numId w:val="4"/>
              </w:numPr>
              <w:autoSpaceDE w:val="0"/>
              <w:autoSpaceDN w:val="0"/>
              <w:adjustRightInd w:val="0"/>
              <w:jc w:val="both"/>
            </w:pPr>
            <w:r w:rsidRPr="00D124DD">
              <w:t>stimolare l'intuizione e la scoperta di proprietà, di analogie e di differenze, di possibili applicazioni degli argomenti studiati nell'ambito della matematica o delle altre discipline;</w:t>
            </w:r>
          </w:p>
          <w:p w:rsidR="00CD27C4" w:rsidRPr="00D124DD" w:rsidRDefault="00CD27C4" w:rsidP="002E2F54">
            <w:pPr>
              <w:widowControl w:val="0"/>
              <w:numPr>
                <w:ilvl w:val="0"/>
                <w:numId w:val="4"/>
              </w:numPr>
              <w:autoSpaceDE w:val="0"/>
              <w:autoSpaceDN w:val="0"/>
              <w:adjustRightInd w:val="0"/>
              <w:jc w:val="both"/>
            </w:pPr>
            <w:r w:rsidRPr="00D124DD">
              <w:t>valutare immediatamente le idee, anche attraverso la loro applicazione;</w:t>
            </w:r>
          </w:p>
          <w:p w:rsidR="00CD27C4" w:rsidRPr="00D124DD" w:rsidRDefault="00CD27C4" w:rsidP="002E2F54">
            <w:pPr>
              <w:widowControl w:val="0"/>
              <w:numPr>
                <w:ilvl w:val="0"/>
                <w:numId w:val="4"/>
              </w:numPr>
              <w:autoSpaceDE w:val="0"/>
              <w:autoSpaceDN w:val="0"/>
              <w:adjustRightInd w:val="0"/>
              <w:jc w:val="both"/>
            </w:pPr>
            <w:r w:rsidRPr="00D124DD">
              <w:t>sistemare organicamente le idee emerse dagli interventi degli studenti;</w:t>
            </w:r>
          </w:p>
          <w:p w:rsidR="00CD27C4" w:rsidRPr="00D124DD" w:rsidRDefault="00CD27C4" w:rsidP="002E2F54">
            <w:pPr>
              <w:widowControl w:val="0"/>
              <w:numPr>
                <w:ilvl w:val="0"/>
                <w:numId w:val="4"/>
              </w:numPr>
              <w:autoSpaceDE w:val="0"/>
              <w:autoSpaceDN w:val="0"/>
              <w:adjustRightInd w:val="0"/>
              <w:jc w:val="both"/>
            </w:pPr>
            <w:r w:rsidRPr="00D124DD">
              <w:t>applicare le conoscenze a situazioni concrete e in ambiti diversi;</w:t>
            </w:r>
          </w:p>
          <w:p w:rsidR="00CD27C4" w:rsidRPr="00D124DD" w:rsidRDefault="00CD27C4" w:rsidP="002E2F54">
            <w:pPr>
              <w:widowControl w:val="0"/>
              <w:numPr>
                <w:ilvl w:val="0"/>
                <w:numId w:val="4"/>
              </w:numPr>
              <w:autoSpaceDE w:val="0"/>
              <w:autoSpaceDN w:val="0"/>
              <w:adjustRightInd w:val="0"/>
              <w:jc w:val="both"/>
            </w:pPr>
            <w:r w:rsidRPr="00D124DD">
              <w:t>valutare il raggiungimento degli obiettivi;</w:t>
            </w:r>
          </w:p>
          <w:p w:rsidR="00CD27C4" w:rsidRPr="00D124DD" w:rsidRDefault="00CD27C4" w:rsidP="002E2F54">
            <w:pPr>
              <w:widowControl w:val="0"/>
              <w:numPr>
                <w:ilvl w:val="0"/>
                <w:numId w:val="4"/>
              </w:numPr>
              <w:autoSpaceDE w:val="0"/>
              <w:autoSpaceDN w:val="0"/>
              <w:adjustRightInd w:val="0"/>
              <w:jc w:val="both"/>
            </w:pPr>
            <w:r w:rsidRPr="00D124DD">
              <w:t>predisporre ed effettuare, se necessario, tempestive attività di recupero delle conoscenze e/o della loro applicazione.</w:t>
            </w:r>
          </w:p>
          <w:p w:rsidR="00CD27C4" w:rsidRPr="00D124DD" w:rsidRDefault="00CD27C4" w:rsidP="002E2F54">
            <w:pPr>
              <w:widowControl w:val="0"/>
              <w:autoSpaceDE w:val="0"/>
              <w:autoSpaceDN w:val="0"/>
              <w:adjustRightInd w:val="0"/>
              <w:jc w:val="both"/>
            </w:pPr>
            <w:r w:rsidRPr="00D124DD">
              <w:t xml:space="preserve">Il lavoro a casa dello studente consisterà soprattutto nella sistemazione e nel consolidamento dei concetti appresi e dovrà essere conseguente ad ogni lezione e precedente la successiva. </w:t>
            </w:r>
          </w:p>
          <w:p w:rsidR="00CD27C4" w:rsidRPr="002E2F54" w:rsidRDefault="00CD27C4" w:rsidP="002E2F54">
            <w:pPr>
              <w:jc w:val="both"/>
              <w:rPr>
                <w:sz w:val="26"/>
                <w:szCs w:val="26"/>
              </w:rPr>
            </w:pPr>
            <w:r w:rsidRPr="00D124DD">
              <w:t>Gli esercizi assegnati per compito a casa dall’insegnante rientrano in questo lavoro e potranno essere lo spunto per chiarimenti  e approfondimenti. Il numero degli esercizi assegnati varierà a seconda dell’argomento in modo tale che il loro svolgimento sia ragionato e non meccanico. Soprattutto nella fase finale dello svolgimento di una unità didattica lo studente dovrà effettuare uno studio globale che sarà anche oggetto di verifica orale. Inoltre c’è l’attività di ripasso da effettuarsi periodicamente per consolidare ulteriormente l’acquisizione di concetti e nozioni, per facilitarne l’utilizzo ed il confronto. Si sottolinea infine l’importanza dell’uso sistematico del libro di testo in adozione che rappresenta il supporto fondamentale di tutta l’attività svolta a casa dallo studente, insieme ai quaderni degli appunti ed al quaderno su cui si svolgono gli esercizi.</w:t>
            </w:r>
          </w:p>
        </w:tc>
      </w:tr>
      <w:tr w:rsidR="00CD27C4" w:rsidTr="00D443F8">
        <w:tblPrEx>
          <w:tblLook w:val="00A0"/>
        </w:tblPrEx>
        <w:trPr>
          <w:gridBefore w:val="1"/>
          <w:gridAfter w:val="1"/>
          <w:wBefore w:w="743" w:type="dxa"/>
          <w:wAfter w:w="244" w:type="dxa"/>
        </w:trPr>
        <w:tc>
          <w:tcPr>
            <w:tcW w:w="14427" w:type="dxa"/>
            <w:gridSpan w:val="10"/>
          </w:tcPr>
          <w:p w:rsidR="00CD27C4" w:rsidRPr="002E2F54" w:rsidRDefault="00CD27C4" w:rsidP="002E2F54">
            <w:pPr>
              <w:jc w:val="both"/>
              <w:rPr>
                <w:b/>
              </w:rPr>
            </w:pPr>
            <w:r w:rsidRPr="002E2F54">
              <w:rPr>
                <w:b/>
              </w:rPr>
              <w:lastRenderedPageBreak/>
              <w:t xml:space="preserve">Criteri di valutazione </w:t>
            </w:r>
          </w:p>
          <w:p w:rsidR="00CD27C4" w:rsidRPr="00D124DD" w:rsidRDefault="00CD27C4" w:rsidP="002E2F54">
            <w:pPr>
              <w:widowControl w:val="0"/>
              <w:autoSpaceDE w:val="0"/>
              <w:autoSpaceDN w:val="0"/>
              <w:adjustRightInd w:val="0"/>
              <w:jc w:val="both"/>
            </w:pPr>
          </w:p>
          <w:p w:rsidR="00CD27C4" w:rsidRPr="00D124DD" w:rsidRDefault="00CD27C4" w:rsidP="002E2F54">
            <w:pPr>
              <w:widowControl w:val="0"/>
              <w:autoSpaceDE w:val="0"/>
              <w:autoSpaceDN w:val="0"/>
              <w:adjustRightInd w:val="0"/>
              <w:jc w:val="both"/>
            </w:pPr>
            <w:r w:rsidRPr="00D124DD">
              <w:t>Gli insegnanti del gruppo disciplinare concordano nel ritenere che la verifica è la premessa per l'accertamento dei livelli raggiunti, dall'analisi dei quali consegue il comportamento del docente il quale:</w:t>
            </w:r>
          </w:p>
          <w:p w:rsidR="00CD27C4" w:rsidRPr="00D124DD" w:rsidRDefault="00CD27C4" w:rsidP="002E2F54">
            <w:pPr>
              <w:widowControl w:val="0"/>
              <w:autoSpaceDE w:val="0"/>
              <w:autoSpaceDN w:val="0"/>
              <w:adjustRightInd w:val="0"/>
              <w:ind w:firstLine="720"/>
              <w:jc w:val="both"/>
            </w:pPr>
            <w:r w:rsidRPr="00D124DD">
              <w:t>a) nell'ipotesi che gli obiettivi prefissati non siano stati raggiunti, o lo siano stati solo in parte, o solo per una esigua parte degli studenti, attiva quelle strategie che consentono il recupero per la maggior parte della classe;</w:t>
            </w:r>
          </w:p>
          <w:p w:rsidR="00CD27C4" w:rsidRPr="00D124DD" w:rsidRDefault="00CD27C4" w:rsidP="002E2F54">
            <w:pPr>
              <w:widowControl w:val="0"/>
              <w:autoSpaceDE w:val="0"/>
              <w:autoSpaceDN w:val="0"/>
              <w:adjustRightInd w:val="0"/>
              <w:ind w:firstLine="720"/>
              <w:jc w:val="both"/>
            </w:pPr>
            <w:r w:rsidRPr="00D124DD">
              <w:t>b) nell'ipotesi che gli stessi obiettivi siano stati ampiamente conseguiti, può, compatibilmente con i tempi di cui dispone, attivare interventi in vista del miglioramento della qualità del processo culturale e della piena valorizzazione delle potenzialità degli studenti.</w:t>
            </w:r>
          </w:p>
          <w:p w:rsidR="00CD27C4" w:rsidRPr="00D124DD" w:rsidRDefault="00CD27C4" w:rsidP="002E2F54">
            <w:pPr>
              <w:widowControl w:val="0"/>
              <w:autoSpaceDE w:val="0"/>
              <w:autoSpaceDN w:val="0"/>
              <w:adjustRightInd w:val="0"/>
              <w:jc w:val="both"/>
            </w:pPr>
            <w:r w:rsidRPr="00D124DD">
              <w:t>In tal modo la verifica diventa il mezzo che consente agli insegnanti di far il punto dello stato di avanzamento del processo di apprendimento e di trarre utili conclusioni in ordine ai tempi e ai modi della programmazione (per esempio apportare dei tagli ai contenuti, fatti salvi quelli minimi, oppure cambiare i tempi prefissati per la realizzazione delle unità didattiche).</w:t>
            </w:r>
          </w:p>
          <w:p w:rsidR="00CD27C4" w:rsidRPr="00D124DD" w:rsidRDefault="00CD27C4" w:rsidP="002E2F54">
            <w:pPr>
              <w:widowControl w:val="0"/>
              <w:autoSpaceDE w:val="0"/>
              <w:autoSpaceDN w:val="0"/>
              <w:adjustRightInd w:val="0"/>
              <w:jc w:val="both"/>
            </w:pPr>
            <w:r w:rsidRPr="00D124DD">
              <w:t>Gli strumenti di accertamento idonei a verificare i livelli conseguiti negli obiettivi di apprendimento già prefissati saranno:</w:t>
            </w:r>
          </w:p>
          <w:p w:rsidR="00CD27C4" w:rsidRPr="00D124DD" w:rsidRDefault="00CD27C4" w:rsidP="002E2F54">
            <w:pPr>
              <w:widowControl w:val="0"/>
              <w:autoSpaceDE w:val="0"/>
              <w:autoSpaceDN w:val="0"/>
              <w:adjustRightInd w:val="0"/>
              <w:jc w:val="both"/>
            </w:pPr>
            <w:r w:rsidRPr="00D124DD">
              <w:t>a)  verifiche scritte</w:t>
            </w:r>
          </w:p>
          <w:p w:rsidR="00CD27C4" w:rsidRPr="00D124DD" w:rsidRDefault="00CD27C4" w:rsidP="002E2F54">
            <w:pPr>
              <w:widowControl w:val="0"/>
              <w:autoSpaceDE w:val="0"/>
              <w:autoSpaceDN w:val="0"/>
              <w:adjustRightInd w:val="0"/>
              <w:jc w:val="both"/>
            </w:pPr>
            <w:r w:rsidRPr="00D124DD">
              <w:t>b)  test</w:t>
            </w:r>
          </w:p>
          <w:p w:rsidR="00CD27C4" w:rsidRPr="00D124DD" w:rsidRDefault="00CD27C4" w:rsidP="002E2F54">
            <w:pPr>
              <w:widowControl w:val="0"/>
              <w:autoSpaceDE w:val="0"/>
              <w:autoSpaceDN w:val="0"/>
              <w:adjustRightInd w:val="0"/>
              <w:jc w:val="both"/>
            </w:pPr>
            <w:r w:rsidRPr="00D124DD">
              <w:t>c)  quesiti a risposta breve</w:t>
            </w:r>
          </w:p>
          <w:p w:rsidR="00CD27C4" w:rsidRPr="00D124DD" w:rsidRDefault="00CD27C4" w:rsidP="002E2F54">
            <w:pPr>
              <w:widowControl w:val="0"/>
              <w:autoSpaceDE w:val="0"/>
              <w:autoSpaceDN w:val="0"/>
              <w:adjustRightInd w:val="0"/>
              <w:jc w:val="both"/>
            </w:pPr>
            <w:r w:rsidRPr="00D124DD">
              <w:t>d)  verifiche orali.</w:t>
            </w:r>
          </w:p>
          <w:p w:rsidR="00CD27C4" w:rsidRPr="00D124DD" w:rsidRDefault="00CD27C4" w:rsidP="002E2F54">
            <w:pPr>
              <w:widowControl w:val="0"/>
              <w:autoSpaceDE w:val="0"/>
              <w:autoSpaceDN w:val="0"/>
              <w:adjustRightInd w:val="0"/>
              <w:jc w:val="both"/>
            </w:pPr>
            <w:r w:rsidRPr="00D124DD">
              <w:t>La verifica immediata dell'apprendimento verrà effettuata anche giornalmente attraverso il colloquio insegnante/studente (chiarimento di dubbi, risposta a domande, richieste di approfondimenti …).</w:t>
            </w:r>
          </w:p>
          <w:p w:rsidR="00CD27C4" w:rsidRPr="00D124DD" w:rsidRDefault="00CD27C4" w:rsidP="002E2F54">
            <w:pPr>
              <w:widowControl w:val="0"/>
              <w:autoSpaceDE w:val="0"/>
              <w:autoSpaceDN w:val="0"/>
              <w:adjustRightInd w:val="0"/>
              <w:jc w:val="both"/>
            </w:pPr>
            <w:r w:rsidRPr="00D124DD">
              <w:t>Inoltre la correzione dei compiti assegnati a casa e le risposte date dagli studenti a singole domande poste dall'insegnante verranno considerate parte integrante dell'attività di verifica.</w:t>
            </w:r>
          </w:p>
          <w:p w:rsidR="00CD27C4" w:rsidRPr="00D124DD" w:rsidRDefault="00CD27C4" w:rsidP="002E2F54">
            <w:pPr>
              <w:widowControl w:val="0"/>
              <w:autoSpaceDE w:val="0"/>
              <w:autoSpaceDN w:val="0"/>
              <w:adjustRightInd w:val="0"/>
              <w:jc w:val="both"/>
            </w:pPr>
          </w:p>
          <w:p w:rsidR="00CD27C4" w:rsidRPr="00D124DD" w:rsidRDefault="00CD27C4" w:rsidP="002E2F54">
            <w:pPr>
              <w:widowControl w:val="0"/>
              <w:autoSpaceDE w:val="0"/>
              <w:autoSpaceDN w:val="0"/>
              <w:adjustRightInd w:val="0"/>
              <w:jc w:val="both"/>
            </w:pPr>
            <w:r w:rsidRPr="00D124DD">
              <w:t>La somministrazione delle verifiche scritte, generalmente, avverrà al termine delle singole unità didattiche (svolte interamente o anche solo parzialmente qualora fossero piuttosto ricche di concetti diversi).</w:t>
            </w:r>
          </w:p>
          <w:p w:rsidR="00CD27C4" w:rsidRPr="002E2F54" w:rsidRDefault="00CD27C4" w:rsidP="002E2F54">
            <w:pPr>
              <w:widowControl w:val="0"/>
              <w:autoSpaceDE w:val="0"/>
              <w:autoSpaceDN w:val="0"/>
              <w:adjustRightInd w:val="0"/>
              <w:jc w:val="both"/>
            </w:pPr>
          </w:p>
          <w:p w:rsidR="00CD27C4" w:rsidRPr="00D124DD" w:rsidRDefault="00CD27C4" w:rsidP="002E2F54">
            <w:pPr>
              <w:widowControl w:val="0"/>
              <w:autoSpaceDE w:val="0"/>
              <w:autoSpaceDN w:val="0"/>
              <w:adjustRightInd w:val="0"/>
              <w:jc w:val="both"/>
            </w:pPr>
          </w:p>
          <w:p w:rsidR="00CD27C4" w:rsidRPr="00D124DD" w:rsidRDefault="00CD27C4" w:rsidP="002E2F54">
            <w:pPr>
              <w:widowControl w:val="0"/>
              <w:autoSpaceDE w:val="0"/>
              <w:autoSpaceDN w:val="0"/>
              <w:adjustRightInd w:val="0"/>
              <w:jc w:val="both"/>
            </w:pPr>
            <w:r w:rsidRPr="00D124DD">
              <w:lastRenderedPageBreak/>
              <w:t>Nella stesura delle prove scritte l'insegnante terrà in debito conto la giusta proporzione tra complessità della prova, tempo assegnato e punto cui si è giunti nell</w:t>
            </w:r>
            <w:r>
              <w:t>a</w:t>
            </w:r>
            <w:r w:rsidRPr="00D124DD">
              <w:t xml:space="preserve"> programma</w:t>
            </w:r>
            <w:r>
              <w:t>zione</w:t>
            </w:r>
            <w:r w:rsidRPr="00D124DD">
              <w:t>, nonché l'individuazione delle prove in rapporto ai livelli di partenza.</w:t>
            </w:r>
          </w:p>
          <w:p w:rsidR="00CD27C4" w:rsidRPr="00D124DD" w:rsidRDefault="00CD27C4" w:rsidP="002E2F54">
            <w:pPr>
              <w:widowControl w:val="0"/>
              <w:autoSpaceDE w:val="0"/>
              <w:autoSpaceDN w:val="0"/>
              <w:adjustRightInd w:val="0"/>
              <w:jc w:val="both"/>
            </w:pPr>
            <w:r w:rsidRPr="00D124DD">
              <w:t>I risultati delle prove saranno debitamente studiati dall'insegnante che da essi trarrà elementi probanti per una idonea strategia di interventi volti a rimuovere le cause di insuccesso ed anche per una corretta valutazione.</w:t>
            </w:r>
          </w:p>
          <w:p w:rsidR="00CD27C4" w:rsidRPr="002E2F54" w:rsidRDefault="00CD27C4" w:rsidP="002E2F54">
            <w:pPr>
              <w:jc w:val="both"/>
              <w:rPr>
                <w:sz w:val="26"/>
                <w:szCs w:val="26"/>
              </w:rPr>
            </w:pPr>
            <w:r w:rsidRPr="00D124DD">
              <w:t>La valutazione finale terrà conto della situazione di partenza, dei progressi fatti, dell'impegno e dell'assiduità dimostrati nello studio, nonché dell'esito della prova finale parallela.</w:t>
            </w:r>
          </w:p>
        </w:tc>
      </w:tr>
      <w:tr w:rsidR="00CD27C4" w:rsidTr="00D443F8">
        <w:tblPrEx>
          <w:tblLook w:val="00A0"/>
        </w:tblPrEx>
        <w:trPr>
          <w:gridBefore w:val="1"/>
          <w:gridAfter w:val="1"/>
          <w:wBefore w:w="743" w:type="dxa"/>
          <w:wAfter w:w="244" w:type="dxa"/>
        </w:trPr>
        <w:tc>
          <w:tcPr>
            <w:tcW w:w="14427" w:type="dxa"/>
            <w:gridSpan w:val="10"/>
          </w:tcPr>
          <w:p w:rsidR="00CD27C4" w:rsidRPr="00A83F6C" w:rsidRDefault="00CD27C4" w:rsidP="002E2F54">
            <w:pPr>
              <w:jc w:val="both"/>
              <w:rPr>
                <w:b/>
              </w:rPr>
            </w:pPr>
            <w:r w:rsidRPr="00A83F6C">
              <w:rPr>
                <w:b/>
              </w:rPr>
              <w:lastRenderedPageBreak/>
              <w:t>Verifiche</w:t>
            </w:r>
          </w:p>
          <w:p w:rsidR="00CD27C4" w:rsidRPr="002E2F54" w:rsidRDefault="00CD27C4" w:rsidP="002E2F54">
            <w:pPr>
              <w:jc w:val="both"/>
              <w:rPr>
                <w:b/>
              </w:rPr>
            </w:pPr>
            <w:r w:rsidRPr="00D124DD">
              <w:t>Alla definizione del voto</w:t>
            </w:r>
            <w:r>
              <w:t>,</w:t>
            </w:r>
            <w:r w:rsidRPr="00D124DD">
              <w:t xml:space="preserve"> concorreranno almeno </w:t>
            </w:r>
            <w:r>
              <w:t>una</w:t>
            </w:r>
            <w:r w:rsidRPr="00D124DD">
              <w:t xml:space="preserve"> prov</w:t>
            </w:r>
            <w:r>
              <w:t>a</w:t>
            </w:r>
            <w:r w:rsidRPr="00D124DD">
              <w:t xml:space="preserve"> scritt</w:t>
            </w:r>
            <w:r>
              <w:t>a</w:t>
            </w:r>
            <w:r w:rsidRPr="00D124DD">
              <w:t xml:space="preserve"> nel trimestre e </w:t>
            </w:r>
            <w:r>
              <w:t>due</w:t>
            </w:r>
            <w:r w:rsidRPr="00D124DD">
              <w:t xml:space="preserve"> nel </w:t>
            </w:r>
            <w:proofErr w:type="spellStart"/>
            <w:r w:rsidRPr="00D124DD">
              <w:t>pentamestre</w:t>
            </w:r>
            <w:proofErr w:type="spellEnd"/>
            <w:r w:rsidRPr="00D124DD">
              <w:t xml:space="preserve"> e </w:t>
            </w:r>
            <w:r>
              <w:t xml:space="preserve">uno o </w:t>
            </w:r>
            <w:r w:rsidRPr="00D124DD">
              <w:t>due test per ognuno dei due periodi</w:t>
            </w:r>
            <w:r>
              <w:t xml:space="preserve"> fermo restando che complementi di matematica è voto unico con matematica e concorre allo stesso per il 25%</w:t>
            </w:r>
            <w:r w:rsidRPr="00D124DD">
              <w:t>. A fronte di risultati non positivi, una interrogazione potrà dare un’opportunità per saggiare l'effettiva preparazione dello studente.</w:t>
            </w:r>
          </w:p>
        </w:tc>
      </w:tr>
      <w:tr w:rsidR="00CD27C4" w:rsidTr="00D443F8">
        <w:tblPrEx>
          <w:tblLook w:val="00A0"/>
        </w:tblPrEx>
        <w:trPr>
          <w:gridBefore w:val="1"/>
          <w:gridAfter w:val="1"/>
          <w:wBefore w:w="743" w:type="dxa"/>
          <w:wAfter w:w="244" w:type="dxa"/>
        </w:trPr>
        <w:tc>
          <w:tcPr>
            <w:tcW w:w="14427" w:type="dxa"/>
            <w:gridSpan w:val="10"/>
          </w:tcPr>
          <w:p w:rsidR="00CD27C4" w:rsidRPr="00A83F6C" w:rsidRDefault="00CD27C4" w:rsidP="002E2F54">
            <w:pPr>
              <w:jc w:val="both"/>
              <w:rPr>
                <w:b/>
              </w:rPr>
            </w:pPr>
            <w:r w:rsidRPr="00A83F6C">
              <w:rPr>
                <w:b/>
              </w:rPr>
              <w:t>Attività integrative</w:t>
            </w:r>
          </w:p>
          <w:p w:rsidR="00CD27C4" w:rsidRPr="002E2F54" w:rsidRDefault="00CD27C4" w:rsidP="002E2F54">
            <w:pPr>
              <w:jc w:val="both"/>
              <w:rPr>
                <w:b/>
              </w:rPr>
            </w:pPr>
            <w:r w:rsidRPr="00A83F6C">
              <w:t>Non sono previste particolari attività integrative, gli insegnanti si riservano di vagliare le eventuali proposte</w:t>
            </w:r>
          </w:p>
        </w:tc>
      </w:tr>
      <w:tr w:rsidR="00CD27C4" w:rsidTr="00D443F8">
        <w:tblPrEx>
          <w:tblLook w:val="00A0"/>
        </w:tblPrEx>
        <w:trPr>
          <w:gridBefore w:val="1"/>
          <w:gridAfter w:val="1"/>
          <w:wBefore w:w="743" w:type="dxa"/>
          <w:wAfter w:w="244" w:type="dxa"/>
        </w:trPr>
        <w:tc>
          <w:tcPr>
            <w:tcW w:w="14427" w:type="dxa"/>
            <w:gridSpan w:val="10"/>
          </w:tcPr>
          <w:p w:rsidR="00CD27C4" w:rsidRPr="002E2F54" w:rsidRDefault="00CD27C4" w:rsidP="002E2F54">
            <w:pPr>
              <w:jc w:val="both"/>
              <w:rPr>
                <w:b/>
              </w:rPr>
            </w:pPr>
            <w:r w:rsidRPr="002E2F54">
              <w:rPr>
                <w:b/>
              </w:rPr>
              <w:t>Recupero e sostegno</w:t>
            </w:r>
          </w:p>
          <w:p w:rsidR="00CD27C4" w:rsidRPr="00D124DD" w:rsidRDefault="00CD27C4" w:rsidP="002E2F54">
            <w:pPr>
              <w:jc w:val="both"/>
            </w:pPr>
            <w:r w:rsidRPr="00D124DD">
              <w:t>L'attività di recupero sarà tempestiva e mirata al termine di ogni singol</w:t>
            </w:r>
            <w:r>
              <w:t>a</w:t>
            </w:r>
            <w:r w:rsidRPr="00D124DD">
              <w:t xml:space="preserve"> </w:t>
            </w:r>
            <w:r>
              <w:t>unità</w:t>
            </w:r>
            <w:r w:rsidRPr="00D124DD">
              <w:t xml:space="preserve"> e potrà consistere nel ritornare su di ess</w:t>
            </w:r>
            <w:r>
              <w:t>a</w:t>
            </w:r>
            <w:r w:rsidRPr="00D124DD">
              <w:t xml:space="preserve"> con tutta la classe o con un gruppo ristretto di studenti modificando l'approccio e/o lo sviluppo dell</w:t>
            </w:r>
            <w:r>
              <w:t>a</w:t>
            </w:r>
            <w:r w:rsidRPr="00D124DD">
              <w:t xml:space="preserve"> stess</w:t>
            </w:r>
            <w:r>
              <w:t>a</w:t>
            </w:r>
            <w:r w:rsidR="0009202F">
              <w:t xml:space="preserve"> o, i</w:t>
            </w:r>
            <w:r w:rsidRPr="00D124DD">
              <w:t>n casi estremi, nella partecipazione ad un corso di recupero predisposto in orario extrascolastico. La scelta dipenderà dal mancato raggiungimento degli obiettivi.</w:t>
            </w:r>
          </w:p>
          <w:p w:rsidR="00CD27C4" w:rsidRPr="00D124DD" w:rsidRDefault="00CD27C4" w:rsidP="002E2F54">
            <w:pPr>
              <w:jc w:val="both"/>
            </w:pPr>
            <w:r w:rsidRPr="00D124DD">
              <w:t>Non si esclude la somministrazione di esercizi suppletivi e diversificati ai singoli discenti a seconda delle necessità e il conseguente controllo da parte dell'insegnante dei medesimi.</w:t>
            </w:r>
          </w:p>
          <w:p w:rsidR="00CD27C4" w:rsidRPr="002E2F54" w:rsidRDefault="00CD27C4" w:rsidP="002E2F54">
            <w:pPr>
              <w:jc w:val="both"/>
              <w:rPr>
                <w:b/>
              </w:rPr>
            </w:pPr>
            <w:r w:rsidRPr="00D124DD">
              <w:t>Il recupero potrà essere svolto anche attivando sportelli help o corsi di recupero pomeridiani a seconda delle necessità man mano evidenziate .</w:t>
            </w:r>
          </w:p>
        </w:tc>
      </w:tr>
    </w:tbl>
    <w:p w:rsidR="00CD27C4" w:rsidRDefault="00CD27C4" w:rsidP="00DD7922">
      <w:pPr>
        <w:spacing w:line="360" w:lineRule="auto"/>
        <w:rPr>
          <w:sz w:val="22"/>
          <w:szCs w:val="22"/>
        </w:rPr>
      </w:pPr>
    </w:p>
    <w:p w:rsidR="00CD27C4" w:rsidRPr="000F67F9" w:rsidRDefault="0009202F" w:rsidP="00DD7922">
      <w:pPr>
        <w:spacing w:line="360" w:lineRule="auto"/>
        <w:rPr>
          <w:sz w:val="22"/>
          <w:szCs w:val="22"/>
        </w:rPr>
      </w:pPr>
      <w:r>
        <w:rPr>
          <w:sz w:val="22"/>
          <w:szCs w:val="22"/>
        </w:rPr>
        <w:t>Data, 30 settembre 2016</w:t>
      </w:r>
      <w:r w:rsidR="00CD27C4">
        <w:rPr>
          <w:sz w:val="22"/>
          <w:szCs w:val="22"/>
        </w:rPr>
        <w:t xml:space="preserve"> </w:t>
      </w:r>
      <w:r w:rsidR="00CD27C4" w:rsidRPr="000F67F9">
        <w:rPr>
          <w:sz w:val="22"/>
          <w:szCs w:val="22"/>
        </w:rPr>
        <w:tab/>
      </w:r>
      <w:r w:rsidR="00CD27C4">
        <w:rPr>
          <w:sz w:val="22"/>
          <w:szCs w:val="22"/>
        </w:rPr>
        <w:tab/>
      </w:r>
      <w:r w:rsidR="00CD27C4">
        <w:rPr>
          <w:sz w:val="22"/>
          <w:szCs w:val="22"/>
        </w:rPr>
        <w:tab/>
      </w:r>
      <w:r w:rsidR="00CD27C4">
        <w:rPr>
          <w:sz w:val="22"/>
          <w:szCs w:val="22"/>
        </w:rPr>
        <w:tab/>
      </w:r>
      <w:r w:rsidR="00CD27C4">
        <w:rPr>
          <w:sz w:val="22"/>
          <w:szCs w:val="22"/>
        </w:rPr>
        <w:tab/>
        <w:t xml:space="preserve"> Firma </w:t>
      </w:r>
      <w:r w:rsidR="00CD27C4" w:rsidRPr="000F67F9">
        <w:rPr>
          <w:sz w:val="22"/>
          <w:szCs w:val="22"/>
        </w:rPr>
        <w:t xml:space="preserve"> _____________________</w:t>
      </w:r>
      <w:r w:rsidR="00CD27C4">
        <w:rPr>
          <w:sz w:val="22"/>
          <w:szCs w:val="22"/>
        </w:rPr>
        <w:tab/>
      </w:r>
      <w:r w:rsidR="00CD27C4">
        <w:rPr>
          <w:sz w:val="22"/>
          <w:szCs w:val="22"/>
        </w:rPr>
        <w:tab/>
      </w:r>
      <w:r w:rsidR="00CD27C4">
        <w:rPr>
          <w:sz w:val="22"/>
          <w:szCs w:val="22"/>
        </w:rPr>
        <w:tab/>
      </w:r>
      <w:r w:rsidR="00CD27C4" w:rsidRPr="000F67F9">
        <w:rPr>
          <w:sz w:val="22"/>
          <w:szCs w:val="22"/>
        </w:rPr>
        <w:t>_____________________</w:t>
      </w:r>
    </w:p>
    <w:p w:rsidR="00CD27C4" w:rsidRPr="000F67F9" w:rsidRDefault="00CD27C4" w:rsidP="00DD7922">
      <w:pPr>
        <w:spacing w:line="360"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0F67F9">
        <w:rPr>
          <w:sz w:val="22"/>
          <w:szCs w:val="22"/>
        </w:rPr>
        <w:t>_____________________</w:t>
      </w:r>
      <w:r>
        <w:rPr>
          <w:sz w:val="22"/>
          <w:szCs w:val="22"/>
        </w:rPr>
        <w:tab/>
      </w:r>
      <w:r>
        <w:rPr>
          <w:sz w:val="22"/>
          <w:szCs w:val="22"/>
        </w:rPr>
        <w:tab/>
      </w:r>
      <w:r>
        <w:rPr>
          <w:sz w:val="22"/>
          <w:szCs w:val="22"/>
        </w:rPr>
        <w:tab/>
      </w:r>
      <w:r w:rsidRPr="000F67F9">
        <w:rPr>
          <w:sz w:val="22"/>
          <w:szCs w:val="22"/>
        </w:rPr>
        <w:t>_____________________</w:t>
      </w:r>
    </w:p>
    <w:p w:rsidR="00CD27C4" w:rsidRPr="000F67F9" w:rsidRDefault="00CD27C4" w:rsidP="00DD7922">
      <w:pPr>
        <w:spacing w:line="360"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09202F">
        <w:rPr>
          <w:sz w:val="22"/>
          <w:szCs w:val="22"/>
        </w:rPr>
        <w:t>_____________________</w:t>
      </w:r>
      <w:r w:rsidR="0009202F">
        <w:rPr>
          <w:sz w:val="22"/>
          <w:szCs w:val="22"/>
        </w:rPr>
        <w:tab/>
      </w:r>
      <w:r w:rsidR="0009202F">
        <w:rPr>
          <w:sz w:val="22"/>
          <w:szCs w:val="22"/>
        </w:rPr>
        <w:tab/>
      </w:r>
      <w:r w:rsidR="0009202F">
        <w:rPr>
          <w:sz w:val="22"/>
          <w:szCs w:val="22"/>
        </w:rPr>
        <w:tab/>
        <w:t>_____________________</w:t>
      </w:r>
      <w:bookmarkStart w:id="0" w:name="_GoBack"/>
      <w:bookmarkEnd w:id="0"/>
    </w:p>
    <w:sectPr w:rsidR="00CD27C4" w:rsidRPr="000F67F9" w:rsidSect="00475CCA">
      <w:headerReference w:type="default" r:id="rId7"/>
      <w:footerReference w:type="default" r:id="rId8"/>
      <w:pgSz w:w="16838" w:h="11906" w:orient="landscape"/>
      <w:pgMar w:top="568" w:right="1417"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B4A" w:rsidRDefault="00A43B4A" w:rsidP="00475CCA">
      <w:r>
        <w:separator/>
      </w:r>
    </w:p>
  </w:endnote>
  <w:endnote w:type="continuationSeparator" w:id="0">
    <w:p w:rsidR="00A43B4A" w:rsidRDefault="00A43B4A" w:rsidP="00475C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7C4" w:rsidRDefault="00CD27C4" w:rsidP="00403F4E">
    <w:pPr>
      <w:pStyle w:val="Pidipagina"/>
      <w:jc w:val="center"/>
      <w:rPr>
        <w:sz w:val="18"/>
        <w:szCs w:val="18"/>
      </w:rPr>
    </w:pPr>
    <w:r>
      <w:rPr>
        <w:sz w:val="18"/>
        <w:szCs w:val="18"/>
      </w:rPr>
      <w:t>Il presente materiale è di proprietà dell’Istituto di Istruzione Superiore Mario Rigoni Stern ed è vietata qualsiasi copia non autorizzata</w:t>
    </w:r>
  </w:p>
  <w:p w:rsidR="00CD27C4" w:rsidRPr="00E178B6" w:rsidRDefault="00CD27C4" w:rsidP="00475CCA">
    <w:pPr>
      <w:pStyle w:val="Pidipagina"/>
      <w:jc w:val="both"/>
      <w:rPr>
        <w:sz w:val="18"/>
        <w:szCs w:val="18"/>
      </w:rPr>
    </w:pPr>
    <w:r w:rsidRPr="00E178B6">
      <w:rPr>
        <w:sz w:val="18"/>
        <w:szCs w:val="18"/>
      </w:rPr>
      <w:t xml:space="preserve">Pagina </w:t>
    </w:r>
    <w:r w:rsidR="004D1980" w:rsidRPr="00E178B6">
      <w:rPr>
        <w:sz w:val="18"/>
        <w:szCs w:val="18"/>
      </w:rPr>
      <w:fldChar w:fldCharType="begin"/>
    </w:r>
    <w:r w:rsidRPr="00E178B6">
      <w:rPr>
        <w:sz w:val="18"/>
        <w:szCs w:val="18"/>
      </w:rPr>
      <w:instrText xml:space="preserve"> PAGE </w:instrText>
    </w:r>
    <w:r w:rsidR="004D1980" w:rsidRPr="00E178B6">
      <w:rPr>
        <w:sz w:val="18"/>
        <w:szCs w:val="18"/>
      </w:rPr>
      <w:fldChar w:fldCharType="separate"/>
    </w:r>
    <w:r w:rsidR="00D443F8">
      <w:rPr>
        <w:noProof/>
        <w:sz w:val="18"/>
        <w:szCs w:val="18"/>
      </w:rPr>
      <w:t>7</w:t>
    </w:r>
    <w:r w:rsidR="004D1980" w:rsidRPr="00E178B6">
      <w:rPr>
        <w:sz w:val="18"/>
        <w:szCs w:val="18"/>
      </w:rPr>
      <w:fldChar w:fldCharType="end"/>
    </w:r>
    <w:r w:rsidRPr="00E178B6">
      <w:rPr>
        <w:sz w:val="18"/>
        <w:szCs w:val="18"/>
      </w:rPr>
      <w:t xml:space="preserve"> di </w:t>
    </w:r>
    <w:r w:rsidR="004D1980" w:rsidRPr="00E178B6">
      <w:rPr>
        <w:sz w:val="18"/>
        <w:szCs w:val="18"/>
      </w:rPr>
      <w:fldChar w:fldCharType="begin"/>
    </w:r>
    <w:r w:rsidRPr="00E178B6">
      <w:rPr>
        <w:sz w:val="18"/>
        <w:szCs w:val="18"/>
      </w:rPr>
      <w:instrText xml:space="preserve"> NUMPAGES </w:instrText>
    </w:r>
    <w:r w:rsidR="004D1980" w:rsidRPr="00E178B6">
      <w:rPr>
        <w:sz w:val="18"/>
        <w:szCs w:val="18"/>
      </w:rPr>
      <w:fldChar w:fldCharType="separate"/>
    </w:r>
    <w:r w:rsidR="00D443F8">
      <w:rPr>
        <w:noProof/>
        <w:sz w:val="18"/>
        <w:szCs w:val="18"/>
      </w:rPr>
      <w:t>7</w:t>
    </w:r>
    <w:r w:rsidR="004D1980" w:rsidRPr="00E178B6">
      <w:rPr>
        <w:sz w:val="18"/>
        <w:szCs w:val="18"/>
      </w:rPr>
      <w:fldChar w:fldCharType="end"/>
    </w:r>
  </w:p>
  <w:p w:rsidR="00CD27C4" w:rsidRDefault="00CD27C4" w:rsidP="00475CCA">
    <w:pPr>
      <w:pStyle w:val="Pidipagina"/>
      <w:ind w:right="360"/>
      <w:jc w:val="both"/>
    </w:pPr>
  </w:p>
  <w:p w:rsidR="00CD27C4" w:rsidRDefault="00CD27C4">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B4A" w:rsidRDefault="00A43B4A" w:rsidP="00475CCA">
      <w:r>
        <w:separator/>
      </w:r>
    </w:p>
  </w:footnote>
  <w:footnote w:type="continuationSeparator" w:id="0">
    <w:p w:rsidR="00A43B4A" w:rsidRDefault="00A43B4A" w:rsidP="00475C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03"/>
    </w:tblGrid>
    <w:tr w:rsidR="008B3910" w:rsidRPr="00045915" w:rsidTr="00CF79D2">
      <w:trPr>
        <w:trHeight w:val="1916"/>
      </w:trPr>
      <w:tc>
        <w:tcPr>
          <w:tcW w:w="5000" w:type="pct"/>
          <w:tcBorders>
            <w:top w:val="nil"/>
            <w:left w:val="nil"/>
            <w:bottom w:val="single" w:sz="4" w:space="0" w:color="auto"/>
            <w:right w:val="nil"/>
          </w:tcBorders>
          <w:shd w:val="clear" w:color="auto" w:fill="auto"/>
          <w:vAlign w:val="center"/>
        </w:tcPr>
        <w:p w:rsidR="008B3910" w:rsidRPr="00045915" w:rsidRDefault="008B3910" w:rsidP="00CF79D2">
          <w:pPr>
            <w:jc w:val="center"/>
            <w:rPr>
              <w:color w:val="000000"/>
            </w:rPr>
          </w:pPr>
          <w:r>
            <w:rPr>
              <w:noProof/>
            </w:rPr>
            <w:drawing>
              <wp:anchor distT="0" distB="0" distL="114300" distR="114300" simplePos="0" relativeHeight="251660288" behindDoc="0" locked="0" layoutInCell="1" allowOverlap="1">
                <wp:simplePos x="0" y="0"/>
                <wp:positionH relativeFrom="column">
                  <wp:posOffset>762000</wp:posOffset>
                </wp:positionH>
                <wp:positionV relativeFrom="paragraph">
                  <wp:posOffset>309880</wp:posOffset>
                </wp:positionV>
                <wp:extent cx="659765" cy="720090"/>
                <wp:effectExtent l="19050" t="0" r="6985" b="0"/>
                <wp:wrapNone/>
                <wp:docPr id="4" name="Immagine 1" descr="Logo IIS Mario Rigoni 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IS Mario Rigoni Stern"/>
                        <pic:cNvPicPr>
                          <a:picLocks noChangeAspect="1" noChangeArrowheads="1"/>
                        </pic:cNvPicPr>
                      </pic:nvPicPr>
                      <pic:blipFill>
                        <a:blip r:embed="rId1"/>
                        <a:srcRect/>
                        <a:stretch>
                          <a:fillRect/>
                        </a:stretch>
                      </pic:blipFill>
                      <pic:spPr bwMode="auto">
                        <a:xfrm>
                          <a:off x="0" y="0"/>
                          <a:ext cx="659765" cy="720090"/>
                        </a:xfrm>
                        <a:prstGeom prst="rect">
                          <a:avLst/>
                        </a:prstGeom>
                        <a:noFill/>
                        <a:ln w="9525">
                          <a:noFill/>
                          <a:miter lim="800000"/>
                          <a:headEnd/>
                          <a:tailEnd/>
                        </a:ln>
                      </pic:spPr>
                    </pic:pic>
                  </a:graphicData>
                </a:graphic>
              </wp:anchor>
            </w:drawing>
          </w:r>
          <w:r>
            <w:rPr>
              <w:noProof/>
              <w:color w:val="000000"/>
            </w:rPr>
            <w:drawing>
              <wp:inline distT="0" distB="0" distL="0" distR="0">
                <wp:extent cx="304800" cy="352425"/>
                <wp:effectExtent l="19050" t="0" r="0" b="0"/>
                <wp:docPr id="3" name="Immagine 1" descr="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ubblica"/>
                        <pic:cNvPicPr>
                          <a:picLocks noChangeAspect="1" noChangeArrowheads="1"/>
                        </pic:cNvPicPr>
                      </pic:nvPicPr>
                      <pic:blipFill>
                        <a:blip r:embed="rId2"/>
                        <a:srcRect/>
                        <a:stretch>
                          <a:fillRect/>
                        </a:stretch>
                      </pic:blipFill>
                      <pic:spPr bwMode="auto">
                        <a:xfrm>
                          <a:off x="0" y="0"/>
                          <a:ext cx="304800" cy="352425"/>
                        </a:xfrm>
                        <a:prstGeom prst="rect">
                          <a:avLst/>
                        </a:prstGeom>
                        <a:noFill/>
                        <a:ln w="9525">
                          <a:noFill/>
                          <a:miter lim="800000"/>
                          <a:headEnd/>
                          <a:tailEnd/>
                        </a:ln>
                      </pic:spPr>
                    </pic:pic>
                  </a:graphicData>
                </a:graphic>
              </wp:inline>
            </w:drawing>
          </w:r>
        </w:p>
        <w:p w:rsidR="008B3910" w:rsidRPr="00045915" w:rsidRDefault="008B3910" w:rsidP="00CF79D2">
          <w:pPr>
            <w:jc w:val="center"/>
            <w:rPr>
              <w:rFonts w:ascii="Verdana" w:hAnsi="Verdana"/>
              <w:color w:val="000000"/>
              <w:sz w:val="22"/>
              <w:szCs w:val="22"/>
            </w:rPr>
          </w:pPr>
          <w:r w:rsidRPr="00045915">
            <w:rPr>
              <w:rFonts w:ascii="Verdana" w:hAnsi="Verdana"/>
              <w:color w:val="000000"/>
              <w:sz w:val="22"/>
              <w:szCs w:val="22"/>
            </w:rPr>
            <w:t>Ministero della Pubblica Istruzione</w:t>
          </w:r>
        </w:p>
        <w:p w:rsidR="008B3910" w:rsidRPr="00045915" w:rsidRDefault="008B3910" w:rsidP="00CF79D2">
          <w:pPr>
            <w:jc w:val="center"/>
            <w:rPr>
              <w:rFonts w:ascii="Verdana" w:hAnsi="Verdana"/>
              <w:color w:val="000000"/>
              <w:sz w:val="22"/>
              <w:szCs w:val="22"/>
            </w:rPr>
          </w:pPr>
          <w:proofErr w:type="spellStart"/>
          <w:r w:rsidRPr="00045915">
            <w:rPr>
              <w:rFonts w:ascii="Verdana" w:hAnsi="Verdana"/>
              <w:color w:val="000000"/>
              <w:sz w:val="22"/>
              <w:szCs w:val="22"/>
            </w:rPr>
            <w:t>I.I.S.</w:t>
          </w:r>
          <w:proofErr w:type="spellEnd"/>
          <w:r w:rsidRPr="00045915">
            <w:rPr>
              <w:rFonts w:ascii="Verdana" w:hAnsi="Verdana"/>
              <w:color w:val="000000"/>
              <w:sz w:val="22"/>
              <w:szCs w:val="22"/>
            </w:rPr>
            <w:t xml:space="preserve"> Mario Rigoni Stern</w:t>
          </w:r>
        </w:p>
        <w:p w:rsidR="008B3910" w:rsidRPr="00045915" w:rsidRDefault="008B3910" w:rsidP="00CF79D2">
          <w:pPr>
            <w:jc w:val="center"/>
            <w:rPr>
              <w:rFonts w:ascii="Verdana" w:hAnsi="Verdana"/>
              <w:color w:val="000000"/>
              <w:sz w:val="22"/>
              <w:szCs w:val="22"/>
            </w:rPr>
          </w:pPr>
          <w:r w:rsidRPr="00045915">
            <w:rPr>
              <w:rFonts w:ascii="Verdana" w:hAnsi="Verdana"/>
              <w:color w:val="000000"/>
              <w:sz w:val="22"/>
              <w:szCs w:val="22"/>
            </w:rPr>
            <w:t>Via Borgo Palazzo 128-24125 Bergamo</w:t>
          </w:r>
        </w:p>
        <w:p w:rsidR="008B3910" w:rsidRPr="00045915" w:rsidRDefault="008B3910" w:rsidP="00CF79D2">
          <w:pPr>
            <w:jc w:val="center"/>
            <w:rPr>
              <w:rFonts w:ascii="Verdana" w:hAnsi="Verdana"/>
              <w:sz w:val="22"/>
              <w:szCs w:val="22"/>
              <w:lang/>
            </w:rPr>
          </w:pPr>
          <w:r w:rsidRPr="0071752E">
            <w:rPr>
              <w:rFonts w:ascii="Verdana" w:hAnsi="Verdana"/>
              <w:sz w:val="22"/>
              <w:szCs w:val="22"/>
              <w:lang/>
            </w:rPr>
            <w:sym w:font="Wingdings 2" w:char="F027"/>
          </w:r>
          <w:r w:rsidRPr="0071752E">
            <w:rPr>
              <w:rFonts w:ascii="Verdana" w:hAnsi="Verdana"/>
              <w:sz w:val="22"/>
              <w:szCs w:val="22"/>
              <w:lang/>
            </w:rPr>
            <w:t xml:space="preserve"> 035 </w:t>
          </w:r>
          <w:r w:rsidRPr="00045915">
            <w:rPr>
              <w:rFonts w:ascii="Verdana" w:hAnsi="Verdana"/>
              <w:sz w:val="22"/>
              <w:szCs w:val="22"/>
              <w:lang/>
            </w:rPr>
            <w:t>220213</w:t>
          </w:r>
          <w:r w:rsidRPr="0071752E">
            <w:rPr>
              <w:rFonts w:ascii="Verdana" w:hAnsi="Verdana"/>
              <w:sz w:val="22"/>
              <w:szCs w:val="22"/>
              <w:lang/>
            </w:rPr>
            <w:t xml:space="preserve"> - </w:t>
          </w:r>
          <w:r w:rsidRPr="0071752E">
            <w:rPr>
              <w:rFonts w:ascii="Verdana" w:hAnsi="Verdana"/>
              <w:sz w:val="22"/>
              <w:szCs w:val="22"/>
              <w:lang/>
            </w:rPr>
            <w:sym w:font="Wingdings 2" w:char="F037"/>
          </w:r>
          <w:r w:rsidRPr="0071752E">
            <w:rPr>
              <w:rFonts w:ascii="Verdana" w:hAnsi="Verdana"/>
              <w:sz w:val="22"/>
              <w:szCs w:val="22"/>
              <w:lang/>
            </w:rPr>
            <w:t xml:space="preserve"> 035 </w:t>
          </w:r>
          <w:r w:rsidRPr="00045915">
            <w:rPr>
              <w:rFonts w:ascii="Verdana" w:hAnsi="Verdana"/>
              <w:sz w:val="22"/>
              <w:szCs w:val="22"/>
              <w:lang/>
            </w:rPr>
            <w:t>220410</w:t>
          </w:r>
        </w:p>
        <w:p w:rsidR="008B3910" w:rsidRPr="00045915" w:rsidRDefault="008B3910" w:rsidP="00CF79D2">
          <w:pPr>
            <w:jc w:val="center"/>
            <w:rPr>
              <w:rFonts w:ascii="Verdana" w:hAnsi="Verdana"/>
              <w:color w:val="000000"/>
            </w:rPr>
          </w:pPr>
          <w:r w:rsidRPr="00045915">
            <w:rPr>
              <w:rFonts w:ascii="Verdana" w:hAnsi="Verdana"/>
              <w:color w:val="000000"/>
              <w:sz w:val="22"/>
              <w:szCs w:val="22"/>
            </w:rPr>
            <w:t>Sito: http://www.iisrigonistern.it-email: BGIS03100L@istruzione.it</w:t>
          </w:r>
        </w:p>
      </w:tc>
    </w:tr>
    <w:tr w:rsidR="008B3910" w:rsidRPr="00E21266" w:rsidTr="00CF79D2">
      <w:trPr>
        <w:trHeight w:val="161"/>
      </w:trPr>
      <w:tc>
        <w:tcPr>
          <w:tcW w:w="5000" w:type="pct"/>
          <w:tcBorders>
            <w:top w:val="single" w:sz="4" w:space="0" w:color="auto"/>
          </w:tcBorders>
          <w:shd w:val="clear" w:color="auto" w:fill="auto"/>
          <w:vAlign w:val="center"/>
        </w:tcPr>
        <w:p w:rsidR="008B3910" w:rsidRPr="00E21266" w:rsidRDefault="008B3910" w:rsidP="00CF79D2">
          <w:pPr>
            <w:jc w:val="center"/>
            <w:rPr>
              <w:rFonts w:ascii="Verdana" w:eastAsia="Batang" w:hAnsi="Verdana"/>
              <w:b/>
              <w:bCs/>
            </w:rPr>
          </w:pPr>
          <w:r>
            <w:rPr>
              <w:rFonts w:ascii="Verdana" w:eastAsia="Batang" w:hAnsi="Verdana"/>
              <w:b/>
              <w:bCs/>
            </w:rPr>
            <w:t xml:space="preserve">PIANO </w:t>
          </w:r>
          <w:proofErr w:type="spellStart"/>
          <w:r>
            <w:rPr>
              <w:rFonts w:ascii="Verdana" w:eastAsia="Batang" w:hAnsi="Verdana"/>
              <w:b/>
              <w:bCs/>
            </w:rPr>
            <w:t>DI</w:t>
          </w:r>
          <w:proofErr w:type="spellEnd"/>
          <w:r>
            <w:rPr>
              <w:rFonts w:ascii="Verdana" w:eastAsia="Batang" w:hAnsi="Verdana"/>
              <w:b/>
              <w:bCs/>
            </w:rPr>
            <w:t xml:space="preserve"> LAVORO DISCIPLINARE – M02/P03</w:t>
          </w:r>
        </w:p>
      </w:tc>
    </w:tr>
  </w:tbl>
  <w:p w:rsidR="008B3910" w:rsidRDefault="008B3910">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3615D9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nsid w:val="17A82EB1"/>
    <w:multiLevelType w:val="hybridMultilevel"/>
    <w:tmpl w:val="FBD23AFA"/>
    <w:lvl w:ilvl="0" w:tplc="A8E602A4">
      <w:start w:val="1"/>
      <w:numFmt w:val="bullet"/>
      <w:lvlText w:val="-"/>
      <w:lvlJc w:val="left"/>
      <w:pPr>
        <w:ind w:left="1210" w:hanging="360"/>
      </w:pPr>
      <w:rPr>
        <w:rFonts w:ascii="Times New Roman" w:hAnsi="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2D000203"/>
    <w:multiLevelType w:val="hybridMultilevel"/>
    <w:tmpl w:val="F8323F84"/>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596E08E2"/>
    <w:multiLevelType w:val="hybridMultilevel"/>
    <w:tmpl w:val="00565A9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5122"/>
  </w:hdrShapeDefaults>
  <w:footnotePr>
    <w:footnote w:id="-1"/>
    <w:footnote w:id="0"/>
  </w:footnotePr>
  <w:endnotePr>
    <w:endnote w:id="-1"/>
    <w:endnote w:id="0"/>
  </w:endnotePr>
  <w:compat/>
  <w:rsids>
    <w:rsidRoot w:val="00475CCA"/>
    <w:rsid w:val="00016B90"/>
    <w:rsid w:val="00084997"/>
    <w:rsid w:val="0009202F"/>
    <w:rsid w:val="000F67F9"/>
    <w:rsid w:val="001B7D35"/>
    <w:rsid w:val="001C0DA6"/>
    <w:rsid w:val="001D4690"/>
    <w:rsid w:val="001F043D"/>
    <w:rsid w:val="001F32E1"/>
    <w:rsid w:val="001F4F9F"/>
    <w:rsid w:val="00244DCD"/>
    <w:rsid w:val="00265D5F"/>
    <w:rsid w:val="00283145"/>
    <w:rsid w:val="002872F7"/>
    <w:rsid w:val="00292F40"/>
    <w:rsid w:val="002931BA"/>
    <w:rsid w:val="002B0D3F"/>
    <w:rsid w:val="002C47D0"/>
    <w:rsid w:val="002E2F54"/>
    <w:rsid w:val="00390505"/>
    <w:rsid w:val="003A034E"/>
    <w:rsid w:val="003A217D"/>
    <w:rsid w:val="003F64A4"/>
    <w:rsid w:val="004038F7"/>
    <w:rsid w:val="00403F4E"/>
    <w:rsid w:val="00435132"/>
    <w:rsid w:val="004441AC"/>
    <w:rsid w:val="00475CCA"/>
    <w:rsid w:val="004900AA"/>
    <w:rsid w:val="004A129F"/>
    <w:rsid w:val="004D1980"/>
    <w:rsid w:val="004D53A6"/>
    <w:rsid w:val="004E2715"/>
    <w:rsid w:val="004F6256"/>
    <w:rsid w:val="00501E26"/>
    <w:rsid w:val="0053736C"/>
    <w:rsid w:val="005649D0"/>
    <w:rsid w:val="005649E6"/>
    <w:rsid w:val="005A5B25"/>
    <w:rsid w:val="005C54A5"/>
    <w:rsid w:val="005F6A05"/>
    <w:rsid w:val="00625C89"/>
    <w:rsid w:val="006268AF"/>
    <w:rsid w:val="00626B3A"/>
    <w:rsid w:val="006322B3"/>
    <w:rsid w:val="006470A2"/>
    <w:rsid w:val="00670F6E"/>
    <w:rsid w:val="006841BD"/>
    <w:rsid w:val="006B6686"/>
    <w:rsid w:val="006E2772"/>
    <w:rsid w:val="006E7608"/>
    <w:rsid w:val="00737796"/>
    <w:rsid w:val="0075578A"/>
    <w:rsid w:val="00760FD0"/>
    <w:rsid w:val="007A0387"/>
    <w:rsid w:val="007D2771"/>
    <w:rsid w:val="008673A0"/>
    <w:rsid w:val="00873FA5"/>
    <w:rsid w:val="008B3516"/>
    <w:rsid w:val="008B3910"/>
    <w:rsid w:val="008E6C73"/>
    <w:rsid w:val="0091741B"/>
    <w:rsid w:val="00926F97"/>
    <w:rsid w:val="00927965"/>
    <w:rsid w:val="00930E50"/>
    <w:rsid w:val="009413C0"/>
    <w:rsid w:val="0095550C"/>
    <w:rsid w:val="00977F2D"/>
    <w:rsid w:val="009801F8"/>
    <w:rsid w:val="00984699"/>
    <w:rsid w:val="0099729A"/>
    <w:rsid w:val="009F2121"/>
    <w:rsid w:val="00A406F7"/>
    <w:rsid w:val="00A43B4A"/>
    <w:rsid w:val="00A50FCB"/>
    <w:rsid w:val="00A74E23"/>
    <w:rsid w:val="00A81C09"/>
    <w:rsid w:val="00A83602"/>
    <w:rsid w:val="00A83F6C"/>
    <w:rsid w:val="00A961CE"/>
    <w:rsid w:val="00AA1C66"/>
    <w:rsid w:val="00AA5AE7"/>
    <w:rsid w:val="00AB0450"/>
    <w:rsid w:val="00AB12F1"/>
    <w:rsid w:val="00AC3545"/>
    <w:rsid w:val="00AC628F"/>
    <w:rsid w:val="00AF7B5E"/>
    <w:rsid w:val="00B40CD4"/>
    <w:rsid w:val="00B553C2"/>
    <w:rsid w:val="00BE5165"/>
    <w:rsid w:val="00C33326"/>
    <w:rsid w:val="00C63E75"/>
    <w:rsid w:val="00CA1988"/>
    <w:rsid w:val="00CD27C4"/>
    <w:rsid w:val="00CF2795"/>
    <w:rsid w:val="00CF2EB7"/>
    <w:rsid w:val="00D124DD"/>
    <w:rsid w:val="00D443F8"/>
    <w:rsid w:val="00D64268"/>
    <w:rsid w:val="00D84E33"/>
    <w:rsid w:val="00D87861"/>
    <w:rsid w:val="00D91374"/>
    <w:rsid w:val="00D96176"/>
    <w:rsid w:val="00DA1BE0"/>
    <w:rsid w:val="00DA24D8"/>
    <w:rsid w:val="00DA4A12"/>
    <w:rsid w:val="00DC1771"/>
    <w:rsid w:val="00DD5FE3"/>
    <w:rsid w:val="00DD7922"/>
    <w:rsid w:val="00E1023D"/>
    <w:rsid w:val="00E16FFE"/>
    <w:rsid w:val="00E178B6"/>
    <w:rsid w:val="00E35167"/>
    <w:rsid w:val="00E61E21"/>
    <w:rsid w:val="00E8752D"/>
    <w:rsid w:val="00EC1BC0"/>
    <w:rsid w:val="00ED369D"/>
    <w:rsid w:val="00F0487C"/>
    <w:rsid w:val="00F131F5"/>
    <w:rsid w:val="00F3218D"/>
    <w:rsid w:val="00F36D40"/>
    <w:rsid w:val="00F3757F"/>
    <w:rsid w:val="00F40665"/>
    <w:rsid w:val="00F66B8C"/>
    <w:rsid w:val="00F9235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5CCA"/>
    <w:rPr>
      <w:rFonts w:eastAsia="Times New Roman"/>
      <w:sz w:val="24"/>
      <w:szCs w:val="24"/>
    </w:rPr>
  </w:style>
  <w:style w:type="paragraph" w:styleId="Titolo4">
    <w:name w:val="heading 4"/>
    <w:basedOn w:val="Normale"/>
    <w:next w:val="Normale"/>
    <w:link w:val="Titolo4Carattere"/>
    <w:uiPriority w:val="99"/>
    <w:qFormat/>
    <w:rsid w:val="00475CCA"/>
    <w:pPr>
      <w:keepNext/>
      <w:spacing w:before="240" w:after="60"/>
      <w:outlineLvl w:val="3"/>
    </w:pPr>
    <w:rPr>
      <w:b/>
      <w:bCs/>
      <w:sz w:val="28"/>
      <w:szCs w:val="28"/>
    </w:rPr>
  </w:style>
  <w:style w:type="paragraph" w:styleId="Titolo7">
    <w:name w:val="heading 7"/>
    <w:basedOn w:val="Normale"/>
    <w:next w:val="Normale"/>
    <w:link w:val="Titolo7Carattere"/>
    <w:uiPriority w:val="99"/>
    <w:qFormat/>
    <w:rsid w:val="00475CCA"/>
    <w:pPr>
      <w:spacing w:before="240" w:after="60"/>
      <w:outlineLvl w:val="6"/>
    </w:pPr>
    <w:rPr>
      <w:rFonts w:ascii="Calibri" w:hAnsi="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9"/>
    <w:locked/>
    <w:rsid w:val="00475CCA"/>
    <w:rPr>
      <w:rFonts w:eastAsia="Times New Roman" w:cs="Times New Roman"/>
      <w:b/>
      <w:bCs/>
      <w:sz w:val="28"/>
      <w:szCs w:val="28"/>
      <w:lang w:eastAsia="it-IT"/>
    </w:rPr>
  </w:style>
  <w:style w:type="character" w:customStyle="1" w:styleId="Titolo7Carattere">
    <w:name w:val="Titolo 7 Carattere"/>
    <w:basedOn w:val="Carpredefinitoparagrafo"/>
    <w:link w:val="Titolo7"/>
    <w:uiPriority w:val="99"/>
    <w:semiHidden/>
    <w:locked/>
    <w:rsid w:val="00475CCA"/>
    <w:rPr>
      <w:rFonts w:ascii="Calibri" w:hAnsi="Calibri" w:cs="Times New Roman"/>
      <w:lang w:eastAsia="it-IT"/>
    </w:rPr>
  </w:style>
  <w:style w:type="paragraph" w:styleId="Intestazione">
    <w:name w:val="header"/>
    <w:basedOn w:val="Normale"/>
    <w:link w:val="IntestazioneCarattere"/>
    <w:uiPriority w:val="99"/>
    <w:rsid w:val="00475CCA"/>
    <w:pPr>
      <w:tabs>
        <w:tab w:val="center" w:pos="4819"/>
        <w:tab w:val="right" w:pos="9638"/>
      </w:tabs>
    </w:pPr>
  </w:style>
  <w:style w:type="character" w:customStyle="1" w:styleId="IntestazioneCarattere">
    <w:name w:val="Intestazione Carattere"/>
    <w:basedOn w:val="Carpredefinitoparagrafo"/>
    <w:link w:val="Intestazione"/>
    <w:uiPriority w:val="99"/>
    <w:locked/>
    <w:rsid w:val="00475CCA"/>
    <w:rPr>
      <w:rFonts w:cs="Times New Roman"/>
    </w:rPr>
  </w:style>
  <w:style w:type="paragraph" w:styleId="Pidipagina">
    <w:name w:val="footer"/>
    <w:basedOn w:val="Normale"/>
    <w:link w:val="PidipaginaCarattere"/>
    <w:uiPriority w:val="99"/>
    <w:rsid w:val="00475CCA"/>
    <w:pPr>
      <w:tabs>
        <w:tab w:val="center" w:pos="4819"/>
        <w:tab w:val="right" w:pos="9638"/>
      </w:tabs>
    </w:pPr>
  </w:style>
  <w:style w:type="character" w:customStyle="1" w:styleId="PidipaginaCarattere">
    <w:name w:val="Piè di pagina Carattere"/>
    <w:basedOn w:val="Carpredefinitoparagrafo"/>
    <w:link w:val="Pidipagina"/>
    <w:uiPriority w:val="99"/>
    <w:locked/>
    <w:rsid w:val="00475CCA"/>
    <w:rPr>
      <w:rFonts w:cs="Times New Roman"/>
    </w:rPr>
  </w:style>
  <w:style w:type="paragraph" w:styleId="Testofumetto">
    <w:name w:val="Balloon Text"/>
    <w:basedOn w:val="Normale"/>
    <w:link w:val="TestofumettoCarattere"/>
    <w:uiPriority w:val="99"/>
    <w:semiHidden/>
    <w:rsid w:val="00475CCA"/>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475CCA"/>
    <w:rPr>
      <w:rFonts w:ascii="Tahoma" w:hAnsi="Tahoma" w:cs="Tahoma"/>
      <w:sz w:val="16"/>
      <w:szCs w:val="16"/>
    </w:rPr>
  </w:style>
  <w:style w:type="character" w:styleId="Collegamentoipertestuale">
    <w:name w:val="Hyperlink"/>
    <w:basedOn w:val="Carpredefinitoparagrafo"/>
    <w:uiPriority w:val="99"/>
    <w:rsid w:val="00475CCA"/>
    <w:rPr>
      <w:rFonts w:cs="Times New Roman"/>
      <w:color w:val="0000FF"/>
      <w:u w:val="single"/>
    </w:rPr>
  </w:style>
  <w:style w:type="table" w:styleId="Grigliatabella">
    <w:name w:val="Table Grid"/>
    <w:basedOn w:val="Tabellanormale"/>
    <w:uiPriority w:val="99"/>
    <w:rsid w:val="00475CC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rsid w:val="00475CCA"/>
    <w:pPr>
      <w:spacing w:beforeLines="1" w:afterLines="1"/>
    </w:pPr>
    <w:rPr>
      <w:rFonts w:ascii="Times" w:hAnsi="Times"/>
      <w:sz w:val="20"/>
      <w:szCs w:val="20"/>
      <w:lang w:eastAsia="en-US"/>
    </w:rPr>
  </w:style>
</w:styles>
</file>

<file path=word/webSettings.xml><?xml version="1.0" encoding="utf-8"?>
<w:webSettings xmlns:r="http://schemas.openxmlformats.org/officeDocument/2006/relationships" xmlns:w="http://schemas.openxmlformats.org/wordprocessingml/2006/main">
  <w:divs>
    <w:div w:id="17831053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1802</Words>
  <Characters>10276</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PIANO DI LAVORO DISCIPLINARE</vt:lpstr>
    </vt:vector>
  </TitlesOfParts>
  <Company/>
  <LinksUpToDate>false</LinksUpToDate>
  <CharactersWithSpaces>12054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PIANO DI LAVORO DISCIPLINARE</dc:title>
  <dc:subject/>
  <dc:creator>Letizia</dc:creator>
  <cp:keywords/>
  <dc:description/>
  <cp:lastModifiedBy>ASUS</cp:lastModifiedBy>
  <cp:revision>3</cp:revision>
  <dcterms:created xsi:type="dcterms:W3CDTF">2016-09-27T15:55:00Z</dcterms:created>
  <dcterms:modified xsi:type="dcterms:W3CDTF">2016-10-03T13:46:00Z</dcterms:modified>
</cp:coreProperties>
</file>