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C6" w:rsidRDefault="00A97D92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</w:r>
      <w:r>
        <w:rPr>
          <w:bCs/>
        </w:rPr>
        <w:t>FRATUS CARMELITA</w:t>
      </w:r>
      <w:r>
        <w:rPr>
          <w:b/>
        </w:rPr>
        <w:t xml:space="preserve">           </w:t>
      </w:r>
    </w:p>
    <w:p w:rsidR="00E538C6" w:rsidRDefault="00A97D92">
      <w:pPr>
        <w:pStyle w:val="Titolo4"/>
        <w:rPr>
          <w:bCs/>
        </w:rPr>
      </w:pPr>
      <w:r>
        <w:rPr>
          <w:b/>
        </w:rPr>
        <w:t xml:space="preserve">DISCIPLINA </w:t>
      </w:r>
      <w:r>
        <w:rPr>
          <w:bCs/>
        </w:rPr>
        <w:t>MATEMATICA</w:t>
      </w:r>
      <w:r>
        <w:rPr>
          <w:b/>
        </w:rPr>
        <w:t xml:space="preserve"> </w:t>
      </w:r>
      <w:r>
        <w:t xml:space="preserve">E COMPLEMENTI </w:t>
      </w:r>
      <w:proofErr w:type="spellStart"/>
      <w:r>
        <w:t>DI</w:t>
      </w:r>
      <w:proofErr w:type="spellEnd"/>
      <w:r>
        <w:t xml:space="preserve"> MATEMATICA    </w:t>
      </w:r>
      <w:r>
        <w:rPr>
          <w:b/>
        </w:rPr>
        <w:t xml:space="preserve">              CLASSE 3</w:t>
      </w:r>
      <w:r>
        <w:rPr>
          <w:bCs/>
        </w:rPr>
        <w:t>^C</w:t>
      </w:r>
    </w:p>
    <w:p w:rsidR="00E538C6" w:rsidRDefault="00E538C6"/>
    <w:p w:rsidR="00E538C6" w:rsidRDefault="00A97D92">
      <w:r>
        <w:rPr>
          <w:b/>
          <w:sz w:val="24"/>
          <w:szCs w:val="24"/>
        </w:rPr>
        <w:t xml:space="preserve">ANNO SCOLASTICO </w:t>
      </w:r>
      <w:r>
        <w:rPr>
          <w:sz w:val="24"/>
          <w:szCs w:val="24"/>
        </w:rPr>
        <w:t>2016-2017</w:t>
      </w:r>
    </w:p>
    <w:p w:rsidR="00E538C6" w:rsidRDefault="00E538C6"/>
    <w:p w:rsidR="00E538C6" w:rsidRDefault="00E538C6"/>
    <w:p w:rsidR="00E538C6" w:rsidRDefault="00A97D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E538C6" w:rsidRDefault="00E538C6">
      <w:pPr>
        <w:jc w:val="center"/>
        <w:rPr>
          <w:b/>
          <w:sz w:val="24"/>
          <w:szCs w:val="24"/>
          <w:u w:val="single"/>
        </w:rPr>
      </w:pPr>
    </w:p>
    <w:p w:rsidR="00E538C6" w:rsidRDefault="00E538C6">
      <w:pPr>
        <w:jc w:val="center"/>
        <w:rPr>
          <w:b/>
          <w:sz w:val="24"/>
          <w:szCs w:val="24"/>
          <w:u w:val="single"/>
        </w:rPr>
      </w:pPr>
    </w:p>
    <w:p w:rsidR="00E538C6" w:rsidRDefault="00A9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EQUAZIONI E DISEQUAZIONI</w:t>
      </w:r>
    </w:p>
    <w:p w:rsidR="00E538C6" w:rsidRDefault="00A97D92">
      <w:pPr>
        <w:jc w:val="both"/>
        <w:rPr>
          <w:sz w:val="24"/>
          <w:szCs w:val="24"/>
        </w:rPr>
      </w:pPr>
      <w:r>
        <w:rPr>
          <w:sz w:val="24"/>
          <w:szCs w:val="24"/>
        </w:rPr>
        <w:t>Le disequazioni e le loro proprietà. Le disequazioni</w:t>
      </w:r>
      <w:r>
        <w:rPr>
          <w:sz w:val="24"/>
          <w:szCs w:val="24"/>
        </w:rPr>
        <w:t xml:space="preserve"> di primo grado. Le disequazioni di secondo grado. Le disequazioni di grado superiore al secondo e le disequazioni fratte. I sistemi di disequazioni. Le equazioni e le disequazioni con valore assoluto.</w:t>
      </w:r>
    </w:p>
    <w:p w:rsidR="00E538C6" w:rsidRDefault="00E538C6">
      <w:pPr>
        <w:jc w:val="center"/>
        <w:rPr>
          <w:b/>
          <w:sz w:val="24"/>
          <w:szCs w:val="24"/>
        </w:rPr>
      </w:pPr>
    </w:p>
    <w:p w:rsidR="00E538C6" w:rsidRDefault="00A9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 FUNZIONI. ESPONENZIALI E LOGARITMI</w:t>
      </w:r>
    </w:p>
    <w:p w:rsidR="00E538C6" w:rsidRDefault="00A97D92">
      <w:pPr>
        <w:jc w:val="both"/>
        <w:rPr>
          <w:sz w:val="24"/>
          <w:szCs w:val="24"/>
        </w:rPr>
      </w:pPr>
      <w:r>
        <w:rPr>
          <w:sz w:val="24"/>
          <w:szCs w:val="24"/>
        </w:rPr>
        <w:t>Le funzioni e l</w:t>
      </w:r>
      <w:r>
        <w:rPr>
          <w:sz w:val="24"/>
          <w:szCs w:val="24"/>
        </w:rPr>
        <w:t>e loro caratteristiche. Le proprietà delle funzioni e la loro composizione. Le trasformazioni geometriche e i grafici delle funzioni. Le potenze con esponente reale. La funzione esponenziale. Le equazioni esponenziali. Le disequazioni esponenziali. La defi</w:t>
      </w:r>
      <w:r>
        <w:rPr>
          <w:sz w:val="24"/>
          <w:szCs w:val="24"/>
        </w:rPr>
        <w:t>nizione di logaritmo. Le proprietà dei logaritmi. La funzione logaritmica. Le equazioni logaritmiche. Le disequazioni logaritmiche. I logaritmi e le equazioni e disequazioni esponenziali. La risoluzione grafica di equazioni e disequazioni.</w:t>
      </w:r>
    </w:p>
    <w:p w:rsidR="00E538C6" w:rsidRDefault="00A97D92">
      <w:pPr>
        <w:tabs>
          <w:tab w:val="left" w:pos="14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38C6" w:rsidRDefault="00A9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CIRCONFEREN</w:t>
      </w:r>
      <w:r>
        <w:rPr>
          <w:b/>
          <w:sz w:val="24"/>
          <w:szCs w:val="24"/>
        </w:rPr>
        <w:t>ZA</w:t>
      </w:r>
    </w:p>
    <w:p w:rsidR="00E538C6" w:rsidRDefault="00A97D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circonferenza e la sua equazione. La posizione di una retta rispetto ad una circonferenza. Le rette tangenti a una circonferenza. Alcune condizioni per determinare l’equazione di una circonferenza. La posizione di due circonferenze. </w:t>
      </w:r>
    </w:p>
    <w:p w:rsidR="00E538C6" w:rsidRDefault="00E538C6">
      <w:pPr>
        <w:jc w:val="both"/>
        <w:rPr>
          <w:sz w:val="24"/>
          <w:szCs w:val="24"/>
        </w:rPr>
      </w:pPr>
    </w:p>
    <w:p w:rsidR="00E538C6" w:rsidRDefault="00A9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PARABOLA</w:t>
      </w:r>
    </w:p>
    <w:p w:rsidR="00E538C6" w:rsidRDefault="00A97D92">
      <w:pPr>
        <w:jc w:val="both"/>
      </w:pP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parabola e la sua equazione. Alcune condizioni per determinare l’equazione di una parabola. </w:t>
      </w:r>
    </w:p>
    <w:p w:rsidR="00E538C6" w:rsidRDefault="00E538C6">
      <w:pPr>
        <w:jc w:val="both"/>
        <w:rPr>
          <w:sz w:val="24"/>
          <w:szCs w:val="24"/>
        </w:rPr>
      </w:pPr>
    </w:p>
    <w:p w:rsidR="00E538C6" w:rsidRDefault="00A97D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L’ELLISSE E L’IPERBOLE</w:t>
      </w:r>
    </w:p>
    <w:p w:rsidR="00E538C6" w:rsidRDefault="00A97D92">
      <w:pPr>
        <w:jc w:val="both"/>
      </w:pPr>
      <w:r>
        <w:rPr>
          <w:sz w:val="24"/>
          <w:szCs w:val="24"/>
        </w:rPr>
        <w:t xml:space="preserve">L’ellisse con i fuochi sull’asse </w:t>
      </w:r>
      <w:r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e la sua equazione. Determinazione del grafico dell'ellisse tramite la definizione. Casi particolari: da</w:t>
      </w:r>
      <w:r>
        <w:rPr>
          <w:sz w:val="24"/>
          <w:szCs w:val="24"/>
        </w:rPr>
        <w:t xml:space="preserve">lla retta alla circonferenza. Eccentricità dell’ellisse. </w:t>
      </w:r>
      <w:r w:rsidR="00FF4AB6">
        <w:rPr>
          <w:sz w:val="24"/>
          <w:szCs w:val="24"/>
        </w:rPr>
        <w:t xml:space="preserve">Verifica delle considerazioni teoriche tramite costruzione pratica dell’ellisse con picchetti e gesso. </w:t>
      </w:r>
      <w:r>
        <w:rPr>
          <w:sz w:val="24"/>
          <w:szCs w:val="24"/>
        </w:rPr>
        <w:t>L’iperbole e la sua equazione. La funzione omografica: determinazione degli asintoti.</w:t>
      </w:r>
    </w:p>
    <w:p w:rsidR="00E538C6" w:rsidRDefault="00E538C6">
      <w:pPr>
        <w:jc w:val="both"/>
        <w:rPr>
          <w:sz w:val="24"/>
          <w:szCs w:val="24"/>
        </w:rPr>
      </w:pPr>
    </w:p>
    <w:p w:rsidR="00E538C6" w:rsidRDefault="00E538C6">
      <w:pPr>
        <w:jc w:val="center"/>
        <w:rPr>
          <w:sz w:val="24"/>
          <w:szCs w:val="24"/>
        </w:rPr>
      </w:pPr>
    </w:p>
    <w:p w:rsidR="00E538C6" w:rsidRDefault="00A97D92">
      <w:pPr>
        <w:jc w:val="center"/>
      </w:pPr>
      <w:r>
        <w:rPr>
          <w:b/>
          <w:sz w:val="24"/>
          <w:szCs w:val="24"/>
        </w:rPr>
        <w:t>LA CAPITALIZZAZIONE E LO SCONTO</w:t>
      </w:r>
    </w:p>
    <w:p w:rsidR="00E538C6" w:rsidRDefault="00E538C6">
      <w:pPr>
        <w:jc w:val="center"/>
        <w:rPr>
          <w:b/>
          <w:sz w:val="24"/>
          <w:szCs w:val="24"/>
        </w:rPr>
      </w:pPr>
    </w:p>
    <w:p w:rsidR="00E538C6" w:rsidRDefault="00A97D92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 xml:space="preserve">LE OPERAZIONI FINANZIARIE: capitalizzazione e attualizzazione; l’interesse e </w:t>
      </w:r>
      <w:r>
        <w:rPr>
          <w:sz w:val="24"/>
          <w:szCs w:val="24"/>
        </w:rPr>
        <w:t>il montante; il tasso di interesse; lo sconto; relazione fra tasso di interesse e tasso di sconto.</w:t>
      </w:r>
      <w:r>
        <w:rPr>
          <w:caps/>
          <w:sz w:val="24"/>
          <w:szCs w:val="24"/>
        </w:rPr>
        <w:t xml:space="preserve"> </w:t>
      </w:r>
    </w:p>
    <w:p w:rsidR="00E538C6" w:rsidRDefault="00E538C6">
      <w:pPr>
        <w:jc w:val="both"/>
      </w:pPr>
    </w:p>
    <w:p w:rsidR="00E538C6" w:rsidRDefault="00A97D92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t>La capitalizzazione semplice</w:t>
      </w:r>
      <w:r>
        <w:rPr>
          <w:sz w:val="24"/>
          <w:szCs w:val="24"/>
        </w:rPr>
        <w:t>: il calcolo dell’interesse; il calcolo del montante; il calcolo del capitale, del tasso e del tempo; la rappresentazione grafi</w:t>
      </w:r>
      <w:r>
        <w:rPr>
          <w:sz w:val="24"/>
          <w:szCs w:val="24"/>
        </w:rPr>
        <w:t xml:space="preserve">ca del montante e dell’interesse. </w:t>
      </w:r>
    </w:p>
    <w:p w:rsidR="00E538C6" w:rsidRDefault="00E538C6">
      <w:pPr>
        <w:jc w:val="both"/>
      </w:pPr>
    </w:p>
    <w:p w:rsidR="00E538C6" w:rsidRDefault="00A97D92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lastRenderedPageBreak/>
        <w:t>La capitalizzazione composta</w:t>
      </w:r>
      <w:r>
        <w:rPr>
          <w:sz w:val="24"/>
          <w:szCs w:val="24"/>
        </w:rPr>
        <w:t xml:space="preserve">: il calcolo del montante; il calcolo del capitale, del tasso, del tempo; la capitalizzazione frazionata; i tassi equivalenti; tassi nominali convertibili. </w:t>
      </w:r>
    </w:p>
    <w:p w:rsidR="00E538C6" w:rsidRDefault="00A97D92">
      <w:pPr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I regimi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sconto</w:t>
      </w:r>
      <w:r>
        <w:rPr>
          <w:sz w:val="24"/>
          <w:szCs w:val="24"/>
        </w:rPr>
        <w:t>: lo sconto comme</w:t>
      </w:r>
      <w:r>
        <w:rPr>
          <w:sz w:val="24"/>
          <w:szCs w:val="24"/>
        </w:rPr>
        <w:t>rciale; lo sconto razionale; lo sconto composto.</w:t>
      </w:r>
    </w:p>
    <w:p w:rsidR="00E538C6" w:rsidRDefault="00E538C6">
      <w:pPr>
        <w:jc w:val="both"/>
        <w:rPr>
          <w:sz w:val="24"/>
          <w:szCs w:val="24"/>
        </w:rPr>
      </w:pPr>
    </w:p>
    <w:p w:rsidR="00E538C6" w:rsidRDefault="00A97D92">
      <w:pPr>
        <w:jc w:val="center"/>
      </w:pPr>
      <w:r>
        <w:rPr>
          <w:b/>
          <w:sz w:val="24"/>
          <w:szCs w:val="24"/>
        </w:rPr>
        <w:t>RENDITE</w:t>
      </w:r>
    </w:p>
    <w:p w:rsidR="00E538C6" w:rsidRDefault="00E538C6">
      <w:pPr>
        <w:jc w:val="center"/>
        <w:rPr>
          <w:b/>
          <w:sz w:val="24"/>
          <w:szCs w:val="24"/>
        </w:rPr>
      </w:pPr>
    </w:p>
    <w:p w:rsidR="00E538C6" w:rsidRDefault="00A97D92">
      <w:pPr>
        <w:jc w:val="both"/>
      </w:pPr>
      <w:r>
        <w:rPr>
          <w:caps/>
          <w:sz w:val="24"/>
          <w:szCs w:val="24"/>
        </w:rPr>
        <w:t xml:space="preserve">Il principio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equivalenza finanziaria</w:t>
      </w:r>
      <w:r>
        <w:rPr>
          <w:sz w:val="24"/>
          <w:szCs w:val="24"/>
        </w:rPr>
        <w:t xml:space="preserve">: il trasporto dei capitali nel tempo; la scindibilità; l’equivalenza finanziaria di capitali. </w:t>
      </w:r>
    </w:p>
    <w:p w:rsidR="00E538C6" w:rsidRDefault="00E538C6">
      <w:pPr>
        <w:jc w:val="both"/>
      </w:pPr>
    </w:p>
    <w:p w:rsidR="00E538C6" w:rsidRDefault="00A97D92">
      <w:pPr>
        <w:jc w:val="both"/>
      </w:pPr>
      <w:r>
        <w:rPr>
          <w:caps/>
          <w:sz w:val="24"/>
          <w:szCs w:val="24"/>
        </w:rPr>
        <w:t>Le rendite</w:t>
      </w:r>
      <w:r>
        <w:rPr>
          <w:sz w:val="24"/>
          <w:szCs w:val="24"/>
        </w:rPr>
        <w:t xml:space="preserve">: il concetto di rendita. </w:t>
      </w:r>
      <w:r>
        <w:rPr>
          <w:caps/>
          <w:sz w:val="24"/>
          <w:szCs w:val="24"/>
        </w:rPr>
        <w:t xml:space="preserve">Il montante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una </w:t>
      </w:r>
      <w:r>
        <w:rPr>
          <w:caps/>
          <w:sz w:val="24"/>
          <w:szCs w:val="24"/>
        </w:rPr>
        <w:t>rendita temporanea</w:t>
      </w:r>
      <w:r>
        <w:rPr>
          <w:sz w:val="24"/>
          <w:szCs w:val="24"/>
        </w:rPr>
        <w:t xml:space="preserve">: il montante di una rendita immediata posticipata; il montante di una rendita immediata anticipata; il montante di una rendita differita. </w:t>
      </w:r>
      <w:r>
        <w:rPr>
          <w:caps/>
          <w:sz w:val="24"/>
          <w:szCs w:val="24"/>
        </w:rPr>
        <w:t xml:space="preserve">Il valore attuale </w:t>
      </w:r>
      <w:proofErr w:type="spellStart"/>
      <w:r>
        <w:rPr>
          <w:caps/>
          <w:sz w:val="24"/>
          <w:szCs w:val="24"/>
        </w:rPr>
        <w:t>di</w:t>
      </w:r>
      <w:proofErr w:type="spellEnd"/>
      <w:r>
        <w:rPr>
          <w:caps/>
          <w:sz w:val="24"/>
          <w:szCs w:val="24"/>
        </w:rPr>
        <w:t xml:space="preserve"> una rendita temporanea</w:t>
      </w:r>
      <w:r>
        <w:rPr>
          <w:sz w:val="24"/>
          <w:szCs w:val="24"/>
        </w:rPr>
        <w:t>: il valore attuale di una rendita immediata posticipata</w:t>
      </w:r>
      <w:r>
        <w:rPr>
          <w:sz w:val="24"/>
          <w:szCs w:val="24"/>
        </w:rPr>
        <w:t xml:space="preserve">; il valore attuale di una rendita immediata anticipata; il valore attuale di una rendita differita.  </w:t>
      </w:r>
    </w:p>
    <w:p w:rsidR="00E538C6" w:rsidRDefault="00E538C6">
      <w:pPr>
        <w:jc w:val="both"/>
        <w:rPr>
          <w:caps/>
          <w:sz w:val="24"/>
          <w:szCs w:val="24"/>
        </w:rPr>
      </w:pPr>
    </w:p>
    <w:p w:rsidR="00E538C6" w:rsidRDefault="00E538C6">
      <w:pPr>
        <w:spacing w:line="360" w:lineRule="auto"/>
        <w:jc w:val="both"/>
        <w:rPr>
          <w:sz w:val="24"/>
          <w:szCs w:val="24"/>
        </w:rPr>
      </w:pPr>
    </w:p>
    <w:p w:rsidR="00E538C6" w:rsidRDefault="00A97D9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Testi utilizzati:</w:t>
      </w:r>
    </w:p>
    <w:p w:rsidR="00E538C6" w:rsidRDefault="00A97D92">
      <w:pPr>
        <w:spacing w:line="360" w:lineRule="auto"/>
        <w:jc w:val="both"/>
      </w:pPr>
      <w:r>
        <w:rPr>
          <w:b/>
          <w:sz w:val="24"/>
          <w:szCs w:val="24"/>
        </w:rPr>
        <w:t xml:space="preserve">M. </w:t>
      </w:r>
      <w:proofErr w:type="spellStart"/>
      <w:r>
        <w:rPr>
          <w:b/>
          <w:sz w:val="24"/>
          <w:szCs w:val="24"/>
        </w:rPr>
        <w:t>Bergamini</w:t>
      </w:r>
      <w:proofErr w:type="spellEnd"/>
      <w:r>
        <w:rPr>
          <w:b/>
          <w:sz w:val="24"/>
          <w:szCs w:val="24"/>
        </w:rPr>
        <w:t xml:space="preserve"> – A. </w:t>
      </w:r>
      <w:proofErr w:type="spellStart"/>
      <w:r>
        <w:rPr>
          <w:b/>
          <w:sz w:val="24"/>
          <w:szCs w:val="24"/>
        </w:rPr>
        <w:t>Trifone</w:t>
      </w:r>
      <w:proofErr w:type="spellEnd"/>
      <w:r>
        <w:rPr>
          <w:b/>
          <w:sz w:val="24"/>
          <w:szCs w:val="24"/>
        </w:rPr>
        <w:t xml:space="preserve"> – G.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b/>
          <w:sz w:val="24"/>
          <w:szCs w:val="24"/>
        </w:rPr>
        <w:t xml:space="preserve">: Matematica. verde  2ED Confezione con tutor (LDM) </w:t>
      </w:r>
      <w:proofErr w:type="spellStart"/>
      <w:r>
        <w:rPr>
          <w:b/>
          <w:sz w:val="24"/>
          <w:szCs w:val="24"/>
        </w:rPr>
        <w:t>vol</w:t>
      </w:r>
      <w:proofErr w:type="spellEnd"/>
      <w:r>
        <w:rPr>
          <w:b/>
          <w:sz w:val="24"/>
          <w:szCs w:val="24"/>
        </w:rPr>
        <w:t xml:space="preserve"> 3A + </w:t>
      </w:r>
      <w:proofErr w:type="spellStart"/>
      <w:r>
        <w:rPr>
          <w:b/>
          <w:sz w:val="24"/>
          <w:szCs w:val="24"/>
        </w:rPr>
        <w:t>vol</w:t>
      </w:r>
      <w:proofErr w:type="spellEnd"/>
      <w:r>
        <w:rPr>
          <w:b/>
          <w:sz w:val="24"/>
          <w:szCs w:val="24"/>
        </w:rPr>
        <w:t xml:space="preserve"> 3B – Zanichelli</w:t>
      </w:r>
    </w:p>
    <w:p w:rsidR="00E538C6" w:rsidRDefault="00A97D92">
      <w:pPr>
        <w:jc w:val="both"/>
      </w:pPr>
      <w:r>
        <w:rPr>
          <w:b/>
          <w:sz w:val="24"/>
          <w:szCs w:val="24"/>
        </w:rPr>
        <w:t xml:space="preserve">M. </w:t>
      </w:r>
      <w:proofErr w:type="spellStart"/>
      <w:r>
        <w:rPr>
          <w:b/>
          <w:sz w:val="24"/>
          <w:szCs w:val="24"/>
        </w:rPr>
        <w:t>Bergamini</w:t>
      </w:r>
      <w:proofErr w:type="spellEnd"/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A. </w:t>
      </w:r>
      <w:proofErr w:type="spellStart"/>
      <w:r>
        <w:rPr>
          <w:b/>
          <w:sz w:val="24"/>
          <w:szCs w:val="24"/>
        </w:rPr>
        <w:t>Trifone</w:t>
      </w:r>
      <w:proofErr w:type="spellEnd"/>
      <w:r>
        <w:rPr>
          <w:b/>
          <w:sz w:val="24"/>
          <w:szCs w:val="24"/>
        </w:rPr>
        <w:t xml:space="preserve"> – G. </w:t>
      </w:r>
      <w:proofErr w:type="spellStart"/>
      <w:r>
        <w:rPr>
          <w:b/>
          <w:sz w:val="24"/>
          <w:szCs w:val="24"/>
        </w:rPr>
        <w:t>Barozzi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Matematica.rosso</w:t>
      </w:r>
      <w:proofErr w:type="spellEnd"/>
      <w:r>
        <w:rPr>
          <w:b/>
          <w:sz w:val="24"/>
          <w:szCs w:val="24"/>
        </w:rPr>
        <w:t xml:space="preserve"> 2ED Modulo R (LDM)– Zanichelli</w:t>
      </w:r>
    </w:p>
    <w:p w:rsidR="00E538C6" w:rsidRDefault="00E538C6">
      <w:pPr>
        <w:spacing w:line="360" w:lineRule="auto"/>
        <w:jc w:val="both"/>
        <w:rPr>
          <w:b/>
          <w:sz w:val="24"/>
          <w:szCs w:val="24"/>
        </w:rPr>
      </w:pPr>
    </w:p>
    <w:p w:rsidR="00E538C6" w:rsidRDefault="00E538C6">
      <w:pPr>
        <w:spacing w:line="360" w:lineRule="auto"/>
        <w:jc w:val="both"/>
        <w:rPr>
          <w:b/>
          <w:sz w:val="24"/>
          <w:szCs w:val="24"/>
        </w:rPr>
      </w:pPr>
    </w:p>
    <w:p w:rsidR="00E538C6" w:rsidRDefault="00E538C6">
      <w:pPr>
        <w:spacing w:line="360" w:lineRule="auto"/>
        <w:jc w:val="both"/>
        <w:rPr>
          <w:b/>
          <w:sz w:val="24"/>
          <w:szCs w:val="24"/>
        </w:rPr>
      </w:pPr>
    </w:p>
    <w:p w:rsidR="00E538C6" w:rsidRDefault="00A97D92">
      <w:pPr>
        <w:spacing w:line="360" w:lineRule="auto"/>
      </w:pPr>
      <w:r>
        <w:rPr>
          <w:sz w:val="22"/>
        </w:rPr>
        <w:t>Bergamo, 25 maggio 2017</w:t>
      </w:r>
    </w:p>
    <w:p w:rsidR="00E538C6" w:rsidRDefault="00E538C6">
      <w:pPr>
        <w:spacing w:line="360" w:lineRule="auto"/>
        <w:rPr>
          <w:sz w:val="22"/>
        </w:rPr>
      </w:pPr>
    </w:p>
    <w:p w:rsidR="00E538C6" w:rsidRDefault="00A97D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E538C6" w:rsidRDefault="00E538C6">
      <w:pPr>
        <w:spacing w:line="360" w:lineRule="auto"/>
        <w:rPr>
          <w:sz w:val="24"/>
          <w:szCs w:val="24"/>
        </w:rPr>
      </w:pPr>
    </w:p>
    <w:p w:rsidR="00E538C6" w:rsidRDefault="00A97D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p w:rsidR="00E538C6" w:rsidRDefault="00E538C6"/>
    <w:p w:rsidR="00E538C6" w:rsidRDefault="00E538C6">
      <w:pPr>
        <w:rPr>
          <w:sz w:val="24"/>
          <w:szCs w:val="24"/>
        </w:rPr>
      </w:pPr>
    </w:p>
    <w:p w:rsidR="00E538C6" w:rsidRDefault="00E538C6">
      <w:pPr>
        <w:pStyle w:val="Pidipagina"/>
      </w:pPr>
    </w:p>
    <w:sectPr w:rsidR="00E538C6" w:rsidSect="00E538C6">
      <w:headerReference w:type="default" r:id="rId6"/>
      <w:footerReference w:type="default" r:id="rId7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92" w:rsidRDefault="00A97D92" w:rsidP="00E538C6">
      <w:r>
        <w:separator/>
      </w:r>
    </w:p>
  </w:endnote>
  <w:endnote w:type="continuationSeparator" w:id="0">
    <w:p w:rsidR="00A97D92" w:rsidRDefault="00A97D92" w:rsidP="00E5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C6" w:rsidRDefault="00A97D92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E538C6" w:rsidRPr="00E538C6">
      <w:rPr>
        <w:sz w:val="16"/>
        <w:szCs w:val="16"/>
      </w:rPr>
      <w:fldChar w:fldCharType="begin"/>
    </w:r>
    <w:r>
      <w:instrText>PAGE</w:instrText>
    </w:r>
    <w:r w:rsidR="00E538C6">
      <w:fldChar w:fldCharType="separate"/>
    </w:r>
    <w:r w:rsidR="00FF4AB6">
      <w:rPr>
        <w:noProof/>
      </w:rPr>
      <w:t>1</w:t>
    </w:r>
    <w:r w:rsidR="00E538C6">
      <w:fldChar w:fldCharType="end"/>
    </w:r>
    <w:r>
      <w:rPr>
        <w:sz w:val="16"/>
        <w:szCs w:val="16"/>
      </w:rPr>
      <w:t xml:space="preserve"> di </w:t>
    </w:r>
    <w:r w:rsidR="00E538C6" w:rsidRPr="00E538C6">
      <w:rPr>
        <w:sz w:val="16"/>
        <w:szCs w:val="16"/>
      </w:rPr>
      <w:fldChar w:fldCharType="begin"/>
    </w:r>
    <w:r>
      <w:instrText>NUMPAGES</w:instrText>
    </w:r>
    <w:r w:rsidR="00E538C6">
      <w:fldChar w:fldCharType="separate"/>
    </w:r>
    <w:r w:rsidR="00FF4AB6">
      <w:rPr>
        <w:noProof/>
      </w:rPr>
      <w:t>2</w:t>
    </w:r>
    <w:r w:rsidR="00E538C6">
      <w:fldChar w:fldCharType="end"/>
    </w:r>
  </w:p>
  <w:p w:rsidR="00E538C6" w:rsidRDefault="00E538C6">
    <w:pPr>
      <w:pStyle w:val="Pidipagina"/>
      <w:rPr>
        <w:sz w:val="16"/>
        <w:szCs w:val="16"/>
      </w:rPr>
    </w:pPr>
  </w:p>
  <w:p w:rsidR="00E538C6" w:rsidRDefault="00E538C6">
    <w:pPr>
      <w:pStyle w:val="Pidipagina"/>
      <w:jc w:val="center"/>
    </w:pPr>
  </w:p>
  <w:p w:rsidR="00E538C6" w:rsidRDefault="00E538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92" w:rsidRDefault="00A97D92" w:rsidP="00E538C6">
      <w:r>
        <w:separator/>
      </w:r>
    </w:p>
  </w:footnote>
  <w:footnote w:type="continuationSeparator" w:id="0">
    <w:p w:rsidR="00A97D92" w:rsidRDefault="00A97D92" w:rsidP="00E5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E538C6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E538C6" w:rsidRDefault="00A97D9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538C6" w:rsidRDefault="00A97D9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E538C6" w:rsidRDefault="00A97D9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E538C6" w:rsidRDefault="00A97D9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E538C6" w:rsidRDefault="00A97D92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E538C6" w:rsidRDefault="00A97D92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 xml:space="preserve">Sito: http://www.iisrigonistern.it-email: </w:t>
          </w:r>
          <w:r>
            <w:rPr>
              <w:rFonts w:ascii="Verdana" w:hAnsi="Verdana"/>
              <w:color w:val="000000"/>
              <w:sz w:val="22"/>
              <w:szCs w:val="22"/>
            </w:rPr>
            <w:t>BGIS03100L@istruzione.it</w:t>
          </w:r>
        </w:p>
      </w:tc>
    </w:tr>
    <w:tr w:rsidR="00E538C6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E538C6" w:rsidRDefault="00A97D92">
          <w:pPr>
            <w:jc w:val="center"/>
            <w:rPr>
              <w:rFonts w:ascii="Verdana" w:eastAsia="Batang" w:hAnsi="Verdana" w:hint="eastAsi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E538C6" w:rsidRDefault="00E538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8C6"/>
    <w:rsid w:val="00A97D92"/>
    <w:rsid w:val="00E538C6"/>
    <w:rsid w:val="00FF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1747"/>
    <w:pPr>
      <w:suppressAutoHyphens/>
    </w:pPr>
  </w:style>
  <w:style w:type="paragraph" w:styleId="Titolo1">
    <w:name w:val="heading 1"/>
    <w:basedOn w:val="Normale"/>
    <w:qFormat/>
    <w:rsid w:val="001C1747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1C1747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1C1747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1C1747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1C1747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1C1747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1C174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1C174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1C174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C1747"/>
  </w:style>
  <w:style w:type="character" w:customStyle="1" w:styleId="CollegamentoInternet">
    <w:name w:val="Collegamento Internet"/>
    <w:rsid w:val="001C1747"/>
    <w:rPr>
      <w:color w:val="0000FF"/>
      <w:u w:val="single"/>
    </w:rPr>
  </w:style>
  <w:style w:type="character" w:customStyle="1" w:styleId="ListLabel1">
    <w:name w:val="ListLabel 1"/>
    <w:rsid w:val="00E538C6"/>
    <w:rPr>
      <w:rFonts w:eastAsia="Times New Roman" w:cs="Times New Roman"/>
    </w:rPr>
  </w:style>
  <w:style w:type="character" w:customStyle="1" w:styleId="ListLabel2">
    <w:name w:val="ListLabel 2"/>
    <w:rsid w:val="00E538C6"/>
    <w:rPr>
      <w:rFonts w:cs="Courier New"/>
    </w:rPr>
  </w:style>
  <w:style w:type="character" w:customStyle="1" w:styleId="ListLabel3">
    <w:name w:val="ListLabel 3"/>
    <w:rsid w:val="00E538C6"/>
    <w:rPr>
      <w:b/>
      <w:i/>
      <w:u w:val="single"/>
    </w:rPr>
  </w:style>
  <w:style w:type="character" w:customStyle="1" w:styleId="ListLabel4">
    <w:name w:val="ListLabel 4"/>
    <w:rsid w:val="00E538C6"/>
    <w:rPr>
      <w:sz w:val="16"/>
    </w:rPr>
  </w:style>
  <w:style w:type="paragraph" w:styleId="Titolo">
    <w:name w:val="Title"/>
    <w:basedOn w:val="Normale"/>
    <w:next w:val="Corpodeltesto"/>
    <w:rsid w:val="00E538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E538C6"/>
    <w:pPr>
      <w:spacing w:after="140" w:line="288" w:lineRule="auto"/>
    </w:pPr>
  </w:style>
  <w:style w:type="paragraph" w:styleId="Elenco">
    <w:name w:val="List"/>
    <w:basedOn w:val="Corpodeltesto"/>
    <w:rsid w:val="00E538C6"/>
    <w:rPr>
      <w:rFonts w:cs="Mangal"/>
    </w:rPr>
  </w:style>
  <w:style w:type="paragraph" w:styleId="Didascalia">
    <w:name w:val="caption"/>
    <w:basedOn w:val="Normale"/>
    <w:rsid w:val="00E538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538C6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1C1747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1C1747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1C174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C1747"/>
    <w:pPr>
      <w:spacing w:after="120"/>
      <w:ind w:left="283"/>
    </w:pPr>
  </w:style>
  <w:style w:type="paragraph" w:styleId="Intestazione">
    <w:name w:val="header"/>
    <w:basedOn w:val="Normale"/>
    <w:rsid w:val="001C174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10</cp:revision>
  <cp:lastPrinted>2016-05-26T20:40:00Z</cp:lastPrinted>
  <dcterms:created xsi:type="dcterms:W3CDTF">2016-05-24T07:50:00Z</dcterms:created>
  <dcterms:modified xsi:type="dcterms:W3CDTF">2017-05-24T13:02:00Z</dcterms:modified>
  <dc:language>it-IT</dc:language>
</cp:coreProperties>
</file>