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D2" w:rsidRPr="003D4689" w:rsidRDefault="00DD5DD2" w:rsidP="00DD5DD2">
      <w:pPr>
        <w:pStyle w:val="Titolo4"/>
        <w:rPr>
          <w:sz w:val="8"/>
          <w:szCs w:val="8"/>
        </w:rPr>
      </w:pPr>
      <w:bookmarkStart w:id="0" w:name="_GoBack"/>
      <w:bookmarkEnd w:id="0"/>
      <w:r w:rsidRPr="00CC4267">
        <w:rPr>
          <w:rFonts w:ascii="Tahoma" w:hAnsi="Tahoma"/>
          <w:b/>
        </w:rPr>
        <w:t>CIRCOLARE N.</w:t>
      </w:r>
      <w:r w:rsidR="00AE662A">
        <w:rPr>
          <w:rFonts w:ascii="Tahoma" w:hAnsi="Tahoma"/>
          <w:b/>
        </w:rPr>
        <w:t>302</w:t>
      </w:r>
      <w:r w:rsidRPr="00CC4267">
        <w:rPr>
          <w:rFonts w:ascii="Tahoma" w:hAnsi="Tahoma"/>
          <w:b/>
        </w:rPr>
        <w:t xml:space="preserve"> /</w:t>
      </w:r>
      <w:r w:rsidR="00AE662A">
        <w:rPr>
          <w:rFonts w:ascii="Tahoma" w:hAnsi="Tahoma"/>
          <w:b/>
        </w:rPr>
        <w:t>cs</w:t>
      </w:r>
      <w:r w:rsidRPr="00CC4267">
        <w:rPr>
          <w:rFonts w:ascii="Tahoma" w:hAnsi="Tahoma"/>
          <w:b/>
        </w:rPr>
        <w:t xml:space="preserve">                                                             Bergamo, </w:t>
      </w:r>
      <w:r>
        <w:rPr>
          <w:rFonts w:ascii="Tahoma" w:hAnsi="Tahoma"/>
          <w:b/>
        </w:rPr>
        <w:t>11</w:t>
      </w:r>
      <w:r w:rsidRPr="00CC4267">
        <w:rPr>
          <w:rFonts w:ascii="Tahoma" w:hAnsi="Tahoma"/>
          <w:b/>
        </w:rPr>
        <w:t>.</w:t>
      </w:r>
      <w:r>
        <w:rPr>
          <w:rFonts w:ascii="Tahoma" w:hAnsi="Tahoma"/>
          <w:b/>
        </w:rPr>
        <w:t>01</w:t>
      </w:r>
      <w:r w:rsidRPr="00CC4267">
        <w:rPr>
          <w:rFonts w:ascii="Tahoma" w:hAnsi="Tahoma"/>
          <w:b/>
        </w:rPr>
        <w:t>.201</w:t>
      </w:r>
      <w:r>
        <w:rPr>
          <w:rFonts w:ascii="Tahoma" w:hAnsi="Tahoma"/>
          <w:b/>
        </w:rPr>
        <w:t>8</w:t>
      </w:r>
      <w:r>
        <w:rPr>
          <w:rFonts w:ascii="Verdana" w:hAnsi="Verdana"/>
          <w:b/>
          <w:sz w:val="22"/>
          <w:szCs w:val="22"/>
        </w:rPr>
        <w:t xml:space="preserve"> </w:t>
      </w:r>
      <w:r>
        <w:rPr>
          <w:b/>
          <w:szCs w:val="24"/>
        </w:rPr>
        <w:tab/>
      </w:r>
      <w:r>
        <w:rPr>
          <w:b/>
          <w:szCs w:val="24"/>
        </w:rPr>
        <w:tab/>
      </w:r>
      <w:r>
        <w:rPr>
          <w:b/>
          <w:szCs w:val="24"/>
        </w:rPr>
        <w:tab/>
      </w:r>
    </w:p>
    <w:p w:rsidR="00DD5DD2" w:rsidRDefault="00DD5DD2" w:rsidP="00DD5DD2">
      <w:pPr>
        <w:tabs>
          <w:tab w:val="left" w:pos="708"/>
          <w:tab w:val="left" w:pos="1416"/>
          <w:tab w:val="left" w:pos="2124"/>
          <w:tab w:val="left" w:pos="2832"/>
          <w:tab w:val="left" w:pos="3540"/>
          <w:tab w:val="left" w:pos="7367"/>
        </w:tabs>
        <w:rPr>
          <w:b/>
        </w:rPr>
      </w:pPr>
    </w:p>
    <w:p w:rsidR="00DD5DD2" w:rsidRPr="002C23DF" w:rsidRDefault="00DD5DD2" w:rsidP="00DD5DD2">
      <w:pPr>
        <w:tabs>
          <w:tab w:val="left" w:pos="708"/>
          <w:tab w:val="left" w:pos="1416"/>
          <w:tab w:val="left" w:pos="2124"/>
          <w:tab w:val="left" w:pos="2832"/>
          <w:tab w:val="left" w:pos="3540"/>
          <w:tab w:val="left" w:pos="7367"/>
        </w:tabs>
        <w:ind w:left="4956"/>
        <w:rPr>
          <w:b/>
          <w:lang w:eastAsia="zh-CN"/>
        </w:rPr>
      </w:pPr>
      <w:r>
        <w:rPr>
          <w:b/>
          <w:lang w:eastAsia="zh-CN"/>
        </w:rPr>
        <w:t>Ai genitori degli alunni interessati</w:t>
      </w:r>
      <w:r w:rsidRPr="002C23DF">
        <w:rPr>
          <w:b/>
          <w:lang w:eastAsia="zh-CN"/>
        </w:rPr>
        <w:t xml:space="preserve"> </w:t>
      </w:r>
    </w:p>
    <w:p w:rsidR="00DD5DD2" w:rsidRPr="002C23DF" w:rsidRDefault="00DD5DD2" w:rsidP="00DD5DD2">
      <w:pPr>
        <w:tabs>
          <w:tab w:val="left" w:pos="708"/>
          <w:tab w:val="left" w:pos="1416"/>
          <w:tab w:val="left" w:pos="2124"/>
          <w:tab w:val="left" w:pos="2832"/>
          <w:tab w:val="left" w:pos="3540"/>
          <w:tab w:val="left" w:pos="7367"/>
        </w:tabs>
        <w:suppressAutoHyphens/>
        <w:ind w:left="4956"/>
        <w:rPr>
          <w:b/>
          <w:lang w:eastAsia="zh-CN"/>
        </w:rPr>
      </w:pPr>
      <w:r>
        <w:rPr>
          <w:b/>
          <w:lang w:eastAsia="zh-CN"/>
        </w:rPr>
        <w:t>Agli alunni interessati</w:t>
      </w:r>
    </w:p>
    <w:p w:rsidR="00DD5DD2" w:rsidRDefault="00DD5DD2" w:rsidP="00DD5DD2">
      <w:pPr>
        <w:tabs>
          <w:tab w:val="left" w:pos="708"/>
          <w:tab w:val="left" w:pos="1416"/>
          <w:tab w:val="left" w:pos="2124"/>
          <w:tab w:val="left" w:pos="2832"/>
          <w:tab w:val="left" w:pos="3540"/>
          <w:tab w:val="left" w:pos="7367"/>
        </w:tabs>
        <w:suppressAutoHyphens/>
        <w:ind w:left="4956"/>
        <w:rPr>
          <w:b/>
          <w:lang w:eastAsia="zh-CN"/>
        </w:rPr>
      </w:pPr>
      <w:r>
        <w:rPr>
          <w:b/>
          <w:lang w:eastAsia="zh-CN"/>
        </w:rPr>
        <w:t>Al presidente del Consiglio di Istituto</w:t>
      </w:r>
    </w:p>
    <w:p w:rsidR="00DD5DD2" w:rsidRDefault="00DD5DD2" w:rsidP="00DD5DD2">
      <w:pPr>
        <w:tabs>
          <w:tab w:val="left" w:pos="708"/>
          <w:tab w:val="left" w:pos="1416"/>
          <w:tab w:val="left" w:pos="2124"/>
          <w:tab w:val="left" w:pos="2832"/>
          <w:tab w:val="left" w:pos="3540"/>
          <w:tab w:val="left" w:pos="7367"/>
        </w:tabs>
        <w:suppressAutoHyphens/>
        <w:ind w:left="4956"/>
        <w:rPr>
          <w:b/>
          <w:lang w:eastAsia="zh-CN"/>
        </w:rPr>
      </w:pPr>
      <w:r>
        <w:rPr>
          <w:b/>
          <w:lang w:eastAsia="zh-CN"/>
        </w:rPr>
        <w:t>Ai docenti</w:t>
      </w:r>
    </w:p>
    <w:p w:rsidR="00DD5DD2" w:rsidRDefault="00DD5DD2" w:rsidP="00DD5DD2">
      <w:pPr>
        <w:tabs>
          <w:tab w:val="left" w:pos="708"/>
          <w:tab w:val="left" w:pos="1416"/>
          <w:tab w:val="left" w:pos="2124"/>
          <w:tab w:val="left" w:pos="2832"/>
          <w:tab w:val="left" w:pos="3540"/>
          <w:tab w:val="left" w:pos="7367"/>
        </w:tabs>
        <w:suppressAutoHyphens/>
        <w:ind w:left="4956"/>
        <w:rPr>
          <w:b/>
          <w:lang w:eastAsia="zh-CN"/>
        </w:rPr>
      </w:pPr>
      <w:r>
        <w:rPr>
          <w:b/>
          <w:lang w:eastAsia="zh-CN"/>
        </w:rPr>
        <w:t>Al personale ATA</w:t>
      </w:r>
    </w:p>
    <w:p w:rsidR="00DD5DD2" w:rsidRDefault="00DD5DD2" w:rsidP="00DD5DD2">
      <w:pPr>
        <w:tabs>
          <w:tab w:val="left" w:pos="708"/>
          <w:tab w:val="left" w:pos="1416"/>
          <w:tab w:val="left" w:pos="2124"/>
          <w:tab w:val="left" w:pos="2832"/>
          <w:tab w:val="left" w:pos="3540"/>
          <w:tab w:val="left" w:pos="7367"/>
        </w:tabs>
        <w:suppressAutoHyphens/>
        <w:ind w:left="4956"/>
        <w:rPr>
          <w:b/>
          <w:lang w:eastAsia="zh-CN"/>
        </w:rPr>
      </w:pPr>
      <w:r>
        <w:rPr>
          <w:b/>
          <w:lang w:eastAsia="zh-CN"/>
        </w:rPr>
        <w:t>Ai genitori</w:t>
      </w:r>
    </w:p>
    <w:p w:rsidR="00DD5DD2" w:rsidRDefault="00DD5DD2" w:rsidP="00DD5DD2">
      <w:pPr>
        <w:tabs>
          <w:tab w:val="left" w:pos="708"/>
          <w:tab w:val="left" w:pos="1416"/>
          <w:tab w:val="left" w:pos="2124"/>
          <w:tab w:val="left" w:pos="2832"/>
          <w:tab w:val="left" w:pos="3540"/>
          <w:tab w:val="left" w:pos="7367"/>
        </w:tabs>
        <w:suppressAutoHyphens/>
        <w:ind w:left="4956"/>
        <w:rPr>
          <w:b/>
          <w:lang w:eastAsia="zh-CN"/>
        </w:rPr>
      </w:pPr>
      <w:r>
        <w:rPr>
          <w:b/>
          <w:lang w:eastAsia="zh-CN"/>
        </w:rPr>
        <w:t>Agli alunni</w:t>
      </w:r>
    </w:p>
    <w:p w:rsidR="00DD5DD2" w:rsidRPr="002C23DF" w:rsidRDefault="00DD5DD2" w:rsidP="00DD5DD2">
      <w:pPr>
        <w:tabs>
          <w:tab w:val="left" w:pos="708"/>
          <w:tab w:val="left" w:pos="1416"/>
          <w:tab w:val="left" w:pos="2124"/>
          <w:tab w:val="left" w:pos="2832"/>
          <w:tab w:val="left" w:pos="3540"/>
          <w:tab w:val="left" w:pos="7367"/>
        </w:tabs>
        <w:suppressAutoHyphens/>
        <w:ind w:left="4956"/>
        <w:rPr>
          <w:b/>
          <w:lang w:eastAsia="zh-CN"/>
        </w:rPr>
      </w:pPr>
      <w:r>
        <w:rPr>
          <w:b/>
          <w:lang w:eastAsia="zh-CN"/>
        </w:rPr>
        <w:t>Al DSGA</w:t>
      </w:r>
    </w:p>
    <w:p w:rsidR="00DD5DD2" w:rsidRPr="002C23DF" w:rsidRDefault="00DD5DD2" w:rsidP="00DD5DD2">
      <w:pPr>
        <w:suppressAutoHyphens/>
        <w:rPr>
          <w:lang w:eastAsia="zh-CN"/>
        </w:rPr>
      </w:pPr>
      <w:r w:rsidRPr="002C23DF">
        <w:rPr>
          <w:b/>
          <w:sz w:val="24"/>
          <w:szCs w:val="24"/>
          <w:lang w:eastAsia="zh-CN"/>
        </w:rPr>
        <w:t>OGGETTO</w:t>
      </w:r>
      <w:r w:rsidRPr="002C23DF">
        <w:rPr>
          <w:sz w:val="24"/>
          <w:szCs w:val="24"/>
          <w:lang w:eastAsia="zh-CN"/>
        </w:rPr>
        <w:t xml:space="preserve">: </w:t>
      </w:r>
      <w:r>
        <w:rPr>
          <w:lang w:eastAsia="zh-CN"/>
        </w:rPr>
        <w:t>INVALSI, visita Istituzione scolastica NEV e c</w:t>
      </w:r>
      <w:r w:rsidRPr="00DD5DD2">
        <w:rPr>
          <w:lang w:eastAsia="zh-CN"/>
        </w:rPr>
        <w:t>onsenso dei genitori allo svolgimento delle interviste con gli studenti minorenni</w:t>
      </w:r>
    </w:p>
    <w:p w:rsidR="00DD5DD2" w:rsidRPr="002C23DF" w:rsidRDefault="00DD5DD2" w:rsidP="00DD5DD2">
      <w:pPr>
        <w:suppressAutoHyphens/>
        <w:rPr>
          <w:lang w:eastAsia="zh-CN"/>
        </w:rPr>
      </w:pPr>
    </w:p>
    <w:p w:rsidR="00CB38DC" w:rsidRDefault="00DD5DD2" w:rsidP="00537966">
      <w:pPr>
        <w:spacing w:line="360" w:lineRule="auto"/>
      </w:pPr>
      <w:r>
        <w:t>L</w:t>
      </w:r>
      <w:r w:rsidR="00CB38DC">
        <w:t>a nostra scuola sarà visitata</w:t>
      </w:r>
      <w:r w:rsidR="001700CF">
        <w:t xml:space="preserve">, </w:t>
      </w:r>
      <w:r w:rsidR="001700CF" w:rsidRPr="001700CF">
        <w:t>nei giorni 18, 19 e 20 gennaio p.v</w:t>
      </w:r>
      <w:r w:rsidR="001700CF">
        <w:t xml:space="preserve">., </w:t>
      </w:r>
      <w:r w:rsidR="00CB38DC">
        <w:t>dal D</w:t>
      </w:r>
      <w:r w:rsidR="001700CF">
        <w:t>ir</w:t>
      </w:r>
      <w:r>
        <w:t>igente</w:t>
      </w:r>
      <w:r w:rsidR="001700CF">
        <w:t xml:space="preserve"> Tecnico Renato ROVETTA</w:t>
      </w:r>
      <w:r w:rsidR="00CB38DC">
        <w:t xml:space="preserve"> insieme alla dott.ssa Patrizia GELMETTI e alla dott.ssa Cristina LISIMBERTI che fanno parte del Nucleo Esterno di Valutazione, costituito dall’INVALSI per visitare le scuole nell’ambito del Sistema Nazionale di Valutazione (SNV).</w:t>
      </w:r>
    </w:p>
    <w:p w:rsidR="00CB38DC" w:rsidRDefault="00CB38DC" w:rsidP="00537966">
      <w:pPr>
        <w:spacing w:line="360" w:lineRule="auto"/>
      </w:pPr>
      <w:r>
        <w:t>La prima fase del SNV ha previsto</w:t>
      </w:r>
      <w:r w:rsidR="00DD5DD2">
        <w:t xml:space="preserve">, a suo tempo, </w:t>
      </w:r>
      <w:r>
        <w:t>la stesura di un Rapporto di Autovalutazione da parte delle scuole. La seconda fase prevede una visita da parte di un Nucleo di valutatori esterno, che ha il compito di raccogliere informazioni al fine di comprendere quali interventi possano sostenere il miglioramento della scuola. A tal fine, l’obiettivo principale è la valutazione delle priorità e degli obiettivi stabiliti dalla scuola al termine del processo di autovalutazione. Questa valutazione considera la solidità dei giudizi che le scuole si sono attribuite, considera se le priorità e gli obiettivi stabiliti dalla scuola siano coerenti con la situazione della scuola e fornisce indicazioni e raccomandazioni per il miglioramento su cui la scuola dovrà focalizzarsi.</w:t>
      </w:r>
    </w:p>
    <w:p w:rsidR="00CB38DC" w:rsidRDefault="00CB38DC" w:rsidP="00537966">
      <w:pPr>
        <w:spacing w:line="360" w:lineRule="auto"/>
      </w:pPr>
      <w:r>
        <w:t>La visita, della durata di due giorni e mezzo, prevede il coinvolgimento delle varie componenti scolastiche attraverso interviste individuali e di gruppo, la raccolta di ulteriori documenti prodotti dalla scuola e la visita agli spazi della scuola.</w:t>
      </w:r>
    </w:p>
    <w:p w:rsidR="00CB38DC" w:rsidRDefault="00CB38DC" w:rsidP="00537966">
      <w:pPr>
        <w:spacing w:line="360" w:lineRule="auto"/>
      </w:pPr>
      <w:r>
        <w:t>I due giorni e mezzo di visita sono strutturati nel modo seguente:</w:t>
      </w:r>
    </w:p>
    <w:p w:rsidR="00CB38DC" w:rsidRDefault="00CB38DC" w:rsidP="00537966">
      <w:pPr>
        <w:spacing w:line="360" w:lineRule="auto"/>
      </w:pPr>
      <w:r>
        <w:t>-</w:t>
      </w:r>
      <w:r>
        <w:tab/>
        <w:t>un primo incontro con lo staff di dirigenza e il Nucleo di Autovalutazione per illustrare le finalità e la struttura della visita, definire gli aspetti organizzativi e logistici, identificare alcuni punti di forza e le eventuali aree di debolezza emerse da una prima lettura dei dati;</w:t>
      </w:r>
    </w:p>
    <w:p w:rsidR="00CB38DC" w:rsidRDefault="00CB38DC" w:rsidP="00537966">
      <w:pPr>
        <w:spacing w:line="360" w:lineRule="auto"/>
      </w:pPr>
      <w:r>
        <w:lastRenderedPageBreak/>
        <w:t>-</w:t>
      </w:r>
      <w:r>
        <w:tab/>
        <w:t>interviste individuali ai docenti curriculari e di sostegno e ai docenti con incarichi di responsabilità (funzione strumentale, i collaboratori del Dirigente scolastico e altri docenti responsabili di progetti, gruppi di lavoro o di specifiche attività) sulle tematiche inerenti le pratiche educative, didattiche, gestionali e organizzative su cui si concentra l’autovalutazione;</w:t>
      </w:r>
    </w:p>
    <w:p w:rsidR="00CB38DC" w:rsidRDefault="00CB38DC" w:rsidP="00537966">
      <w:pPr>
        <w:spacing w:line="360" w:lineRule="auto"/>
      </w:pPr>
      <w:r>
        <w:t>-</w:t>
      </w:r>
      <w:r>
        <w:tab/>
        <w:t>interviste al Dirigente scolastico, al DSGA, al personale ATA e ai docenti con incarichi di responsabilità allo scopo di indagare alcune aree afferenti i processi organizzativi;</w:t>
      </w:r>
    </w:p>
    <w:p w:rsidR="00CB38DC" w:rsidRDefault="00CB38DC" w:rsidP="00537966">
      <w:pPr>
        <w:spacing w:line="360" w:lineRule="auto"/>
      </w:pPr>
      <w:r>
        <w:t>-</w:t>
      </w:r>
      <w:r>
        <w:tab/>
        <w:t>interviste individuali ai genitori e agli studenti sulle tematiche inerenti i processi didattici ed educativi;</w:t>
      </w:r>
    </w:p>
    <w:p w:rsidR="00CB38DC" w:rsidRDefault="00CB38DC" w:rsidP="00537966">
      <w:pPr>
        <w:spacing w:line="360" w:lineRule="auto"/>
      </w:pPr>
      <w:r>
        <w:t>-</w:t>
      </w:r>
      <w:r>
        <w:tab/>
        <w:t>interviste di gruppo ai docenti, ai rappresentanti dei genitori, incluso il Presidente del consiglio di Istituto, e degli studenti al fine di raccogliere informazioni qualitative sui processi didattici e organizzativi;</w:t>
      </w:r>
    </w:p>
    <w:p w:rsidR="00CB38DC" w:rsidRDefault="00CB38DC" w:rsidP="00537966">
      <w:pPr>
        <w:spacing w:line="360" w:lineRule="auto"/>
      </w:pPr>
      <w:r>
        <w:t>-</w:t>
      </w:r>
      <w:r>
        <w:tab/>
        <w:t>visita agli spazi della scuola, i laboratori, la palestra, la biblioteca, alcune aule, gli spazi per attività comuni (aula magna, cortile/giardino, ecc.), altri spazi di interesse.</w:t>
      </w:r>
    </w:p>
    <w:p w:rsidR="0066301F" w:rsidRDefault="0066301F" w:rsidP="00537966">
      <w:pPr>
        <w:spacing w:line="360" w:lineRule="auto"/>
      </w:pPr>
    </w:p>
    <w:p w:rsidR="0066301F" w:rsidRDefault="0066301F" w:rsidP="00537966">
      <w:pPr>
        <w:spacing w:line="360" w:lineRule="auto"/>
      </w:pPr>
      <w:r>
        <w:t>Per maggiori dettagli si allega lo schema con il programma della visita</w:t>
      </w:r>
      <w:r w:rsidR="000F23C4">
        <w:t xml:space="preserve"> (allegato 1)</w:t>
      </w:r>
      <w:r>
        <w:t>.</w:t>
      </w:r>
    </w:p>
    <w:p w:rsidR="0066301F" w:rsidRDefault="0066301F" w:rsidP="00537966">
      <w:pPr>
        <w:spacing w:line="360" w:lineRule="auto"/>
      </w:pPr>
      <w:r>
        <w:t>Per i giorni delle visite sono previste delle modalità di sostituzione breve dei docenti.</w:t>
      </w:r>
    </w:p>
    <w:p w:rsidR="0066301F" w:rsidRDefault="0066301F" w:rsidP="00537966">
      <w:pPr>
        <w:spacing w:line="360" w:lineRule="auto"/>
      </w:pPr>
      <w:r>
        <w:t>Inoltre, per permettere uno svolgimento efficace delle attività previste si ricorda:</w:t>
      </w:r>
    </w:p>
    <w:p w:rsidR="0066301F" w:rsidRDefault="0066301F" w:rsidP="00537966">
      <w:pPr>
        <w:pStyle w:val="Paragrafoelenco"/>
        <w:numPr>
          <w:ilvl w:val="0"/>
          <w:numId w:val="1"/>
        </w:numPr>
        <w:spacing w:line="360" w:lineRule="auto"/>
      </w:pPr>
      <w:r>
        <w:t>ai docenti con incarichi di responsabilità individuati come referenti per le diverse aree di selezionare e mettere a disposizione durante l’intervista eventuali documenti e materiali utili ad illustrare l’attività della scuola:</w:t>
      </w:r>
    </w:p>
    <w:p w:rsidR="00CB38DC" w:rsidRDefault="006130ED" w:rsidP="00537966">
      <w:pPr>
        <w:pStyle w:val="Paragrafoelenco"/>
        <w:numPr>
          <w:ilvl w:val="0"/>
          <w:numId w:val="1"/>
        </w:numPr>
        <w:spacing w:line="360" w:lineRule="auto"/>
      </w:pPr>
      <w:r>
        <w:t>ai genitori degli alunni minorenni individuati di compilare il consenso, allegato alla presente circolare</w:t>
      </w:r>
      <w:r w:rsidR="000F23C4">
        <w:t xml:space="preserve"> (allegato 2)</w:t>
      </w:r>
      <w:r>
        <w:t>, allo svolgimento delle interviste e a consegnarlo tempestivamente in vicepresidenza (prof. Fantoni o prof.ssa Ferrari) entro e non oltre martedì 16 gennaio 2018</w:t>
      </w:r>
      <w:r w:rsidR="001700CF">
        <w:t>.</w:t>
      </w:r>
    </w:p>
    <w:p w:rsidR="00537966" w:rsidRPr="00E67610" w:rsidRDefault="00537966" w:rsidP="00537966">
      <w:pPr>
        <w:pStyle w:val="Titolo4"/>
        <w:ind w:left="5664" w:firstLine="708"/>
        <w:rPr>
          <w:rFonts w:ascii="Verdana" w:hAnsi="Verdana"/>
          <w:sz w:val="22"/>
          <w:szCs w:val="22"/>
          <w:lang w:eastAsia="ar-SA"/>
        </w:rPr>
      </w:pPr>
      <w:r w:rsidRPr="00E67610">
        <w:rPr>
          <w:rFonts w:ascii="Verdana" w:hAnsi="Verdana"/>
          <w:sz w:val="22"/>
          <w:szCs w:val="22"/>
          <w:lang w:eastAsia="ar-SA"/>
        </w:rPr>
        <w:t>IL DIRIGENTE SCOLASTICO</w:t>
      </w:r>
    </w:p>
    <w:p w:rsidR="00537966" w:rsidRDefault="00537966" w:rsidP="00537966">
      <w:pPr>
        <w:tabs>
          <w:tab w:val="left" w:pos="708"/>
          <w:tab w:val="left" w:pos="1416"/>
          <w:tab w:val="left" w:pos="2124"/>
          <w:tab w:val="left" w:pos="2832"/>
          <w:tab w:val="left" w:pos="3540"/>
          <w:tab w:val="left" w:pos="7367"/>
        </w:tabs>
        <w:suppressAutoHyphens/>
        <w:rPr>
          <w:b/>
          <w:i/>
          <w:sz w:val="18"/>
          <w:szCs w:val="18"/>
          <w:lang w:eastAsia="ar-SA"/>
        </w:rPr>
      </w:pPr>
      <w:r w:rsidRPr="00E67610">
        <w:rPr>
          <w:lang w:eastAsia="ar-SA"/>
        </w:rPr>
        <w:t xml:space="preserve">                                                                </w:t>
      </w:r>
      <w:r>
        <w:rPr>
          <w:lang w:eastAsia="ar-SA"/>
        </w:rPr>
        <w:t xml:space="preserve">                          </w:t>
      </w:r>
      <w:r w:rsidRPr="00E67610">
        <w:rPr>
          <w:lang w:eastAsia="ar-SA"/>
        </w:rPr>
        <w:t>Carmelo Scaffidi</w:t>
      </w:r>
    </w:p>
    <w:p w:rsidR="001700CF" w:rsidRDefault="001700CF" w:rsidP="00CB38DC"/>
    <w:sectPr w:rsidR="001700C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DD2" w:rsidRDefault="00DD5DD2" w:rsidP="00DD5DD2">
      <w:r>
        <w:separator/>
      </w:r>
    </w:p>
  </w:endnote>
  <w:endnote w:type="continuationSeparator" w:id="0">
    <w:p w:rsidR="00DD5DD2" w:rsidRDefault="00DD5DD2" w:rsidP="00DD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600578"/>
      <w:docPartObj>
        <w:docPartGallery w:val="Page Numbers (Bottom of Page)"/>
        <w:docPartUnique/>
      </w:docPartObj>
    </w:sdtPr>
    <w:sdtEndPr/>
    <w:sdtContent>
      <w:sdt>
        <w:sdtPr>
          <w:id w:val="1728636285"/>
          <w:docPartObj>
            <w:docPartGallery w:val="Page Numbers (Top of Page)"/>
            <w:docPartUnique/>
          </w:docPartObj>
        </w:sdtPr>
        <w:sdtEndPr/>
        <w:sdtContent>
          <w:p w:rsidR="00DD5DD2" w:rsidRDefault="00DD5DD2" w:rsidP="00DD5DD2">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A105A6">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A105A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DD2" w:rsidRDefault="00DD5DD2" w:rsidP="00DD5DD2">
      <w:r>
        <w:separator/>
      </w:r>
    </w:p>
  </w:footnote>
  <w:footnote w:type="continuationSeparator" w:id="0">
    <w:p w:rsidR="00DD5DD2" w:rsidRDefault="00DD5DD2" w:rsidP="00DD5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3421"/>
      <w:gridCol w:w="2874"/>
      <w:gridCol w:w="1049"/>
    </w:tblGrid>
    <w:tr w:rsidR="00DD5DD2" w:rsidRPr="00045915" w:rsidTr="007E293D">
      <w:trPr>
        <w:trHeight w:val="1701"/>
      </w:trPr>
      <w:tc>
        <w:tcPr>
          <w:tcW w:w="5000" w:type="pct"/>
          <w:gridSpan w:val="4"/>
          <w:tcBorders>
            <w:top w:val="nil"/>
            <w:left w:val="nil"/>
            <w:bottom w:val="single" w:sz="4" w:space="0" w:color="auto"/>
            <w:right w:val="nil"/>
          </w:tcBorders>
          <w:shd w:val="clear" w:color="auto" w:fill="auto"/>
          <w:vAlign w:val="center"/>
        </w:tcPr>
        <w:p w:rsidR="00DD5DD2" w:rsidRPr="00045915" w:rsidRDefault="00DD5DD2" w:rsidP="00DD5DD2">
          <w:pPr>
            <w:jc w:val="center"/>
            <w:rPr>
              <w:color w:val="000000"/>
            </w:rPr>
          </w:pPr>
          <w:r>
            <w:rPr>
              <w:noProof/>
              <w:lang w:eastAsia="it-IT"/>
            </w:rPr>
            <w:drawing>
              <wp:anchor distT="0" distB="0" distL="114300" distR="114300" simplePos="0" relativeHeight="251659264" behindDoc="0" locked="0" layoutInCell="1" allowOverlap="1">
                <wp:simplePos x="0" y="0"/>
                <wp:positionH relativeFrom="column">
                  <wp:posOffset>763270</wp:posOffset>
                </wp:positionH>
                <wp:positionV relativeFrom="paragraph">
                  <wp:posOffset>247015</wp:posOffset>
                </wp:positionV>
                <wp:extent cx="659765" cy="720090"/>
                <wp:effectExtent l="0" t="0" r="6985" b="3810"/>
                <wp:wrapNone/>
                <wp:docPr id="2" name="Immagine 2"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915">
            <w:rPr>
              <w:noProof/>
              <w:color w:val="000000"/>
              <w:lang w:eastAsia="it-IT"/>
            </w:rPr>
            <w:drawing>
              <wp:inline distT="0" distB="0" distL="0" distR="0">
                <wp:extent cx="304800" cy="352425"/>
                <wp:effectExtent l="0" t="0" r="0" b="9525"/>
                <wp:docPr id="1"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p>
        <w:p w:rsidR="00DD5DD2" w:rsidRPr="00045915" w:rsidRDefault="00DD5DD2" w:rsidP="00DD5DD2">
          <w:pPr>
            <w:jc w:val="center"/>
            <w:rPr>
              <w:color w:val="000000"/>
            </w:rPr>
          </w:pPr>
          <w:r w:rsidRPr="00045915">
            <w:rPr>
              <w:color w:val="000000"/>
            </w:rPr>
            <w:t>Ministero della Pubblica Istruzione</w:t>
          </w:r>
        </w:p>
        <w:p w:rsidR="00DD5DD2" w:rsidRPr="00045915" w:rsidRDefault="00DD5DD2" w:rsidP="00DD5DD2">
          <w:pPr>
            <w:jc w:val="center"/>
            <w:rPr>
              <w:color w:val="000000"/>
            </w:rPr>
          </w:pPr>
          <w:r w:rsidRPr="00045915">
            <w:rPr>
              <w:color w:val="000000"/>
            </w:rPr>
            <w:t>I.I.S. Mario Rigoni Stern</w:t>
          </w:r>
        </w:p>
        <w:p w:rsidR="00DD5DD2" w:rsidRPr="00045915" w:rsidRDefault="00DD5DD2" w:rsidP="00DD5DD2">
          <w:pPr>
            <w:jc w:val="center"/>
            <w:rPr>
              <w:color w:val="000000"/>
            </w:rPr>
          </w:pPr>
          <w:r w:rsidRPr="00045915">
            <w:rPr>
              <w:color w:val="000000"/>
            </w:rPr>
            <w:t>Via Borgo Palazzo 128-24125 Bergamo</w:t>
          </w:r>
        </w:p>
        <w:p w:rsidR="00DD5DD2" w:rsidRPr="00045915" w:rsidRDefault="00DD5DD2" w:rsidP="00DD5DD2">
          <w:pPr>
            <w:jc w:val="center"/>
            <w:rPr>
              <w:lang w:eastAsia="x-none"/>
            </w:rPr>
          </w:pPr>
          <w:r w:rsidRPr="0071752E">
            <w:rPr>
              <w:lang w:val="x-none" w:eastAsia="x-none"/>
            </w:rPr>
            <w:sym w:font="Wingdings 2" w:char="F027"/>
          </w:r>
          <w:r w:rsidRPr="0071752E">
            <w:rPr>
              <w:lang w:val="x-none" w:eastAsia="x-none"/>
            </w:rPr>
            <w:t xml:space="preserve"> 035 </w:t>
          </w:r>
          <w:r w:rsidRPr="00045915">
            <w:rPr>
              <w:lang w:eastAsia="x-none"/>
            </w:rPr>
            <w:t>220213</w:t>
          </w:r>
          <w:r w:rsidRPr="0071752E">
            <w:rPr>
              <w:lang w:val="x-none" w:eastAsia="x-none"/>
            </w:rPr>
            <w:t xml:space="preserve"> - </w:t>
          </w:r>
          <w:r w:rsidRPr="0071752E">
            <w:rPr>
              <w:lang w:val="x-none" w:eastAsia="x-none"/>
            </w:rPr>
            <w:sym w:font="Wingdings 2" w:char="F037"/>
          </w:r>
          <w:r w:rsidRPr="0071752E">
            <w:rPr>
              <w:lang w:val="x-none" w:eastAsia="x-none"/>
            </w:rPr>
            <w:t xml:space="preserve"> 035 </w:t>
          </w:r>
          <w:r w:rsidRPr="00045915">
            <w:rPr>
              <w:lang w:eastAsia="x-none"/>
            </w:rPr>
            <w:t>220410</w:t>
          </w:r>
        </w:p>
        <w:p w:rsidR="00DD5DD2" w:rsidRPr="00045915" w:rsidRDefault="00DD5DD2" w:rsidP="00DD5DD2">
          <w:pPr>
            <w:jc w:val="center"/>
            <w:rPr>
              <w:color w:val="000000"/>
            </w:rPr>
          </w:pPr>
          <w:r w:rsidRPr="00045915">
            <w:rPr>
              <w:color w:val="000000"/>
            </w:rPr>
            <w:t>Sito: http://www.iisrigonistern.it-email: BGIS03100L@istruzione.it</w:t>
          </w:r>
        </w:p>
      </w:tc>
    </w:tr>
    <w:tr w:rsidR="00DD5DD2" w:rsidRPr="00045915" w:rsidTr="007E293D">
      <w:tc>
        <w:tcPr>
          <w:tcW w:w="5000" w:type="pct"/>
          <w:gridSpan w:val="4"/>
          <w:tcBorders>
            <w:top w:val="single" w:sz="4" w:space="0" w:color="auto"/>
          </w:tcBorders>
          <w:shd w:val="clear" w:color="auto" w:fill="auto"/>
          <w:vAlign w:val="center"/>
        </w:tcPr>
        <w:p w:rsidR="00DD5DD2" w:rsidRPr="00045915" w:rsidRDefault="00DD5DD2" w:rsidP="00DD5DD2">
          <w:pPr>
            <w:jc w:val="center"/>
            <w:rPr>
              <w:b/>
              <w:color w:val="000000"/>
            </w:rPr>
          </w:pPr>
          <w:r w:rsidRPr="00045915">
            <w:rPr>
              <w:b/>
              <w:color w:val="000000"/>
              <w:sz w:val="24"/>
            </w:rPr>
            <w:t>CIRCOLARE</w:t>
          </w:r>
          <w:r>
            <w:rPr>
              <w:b/>
              <w:color w:val="000000"/>
              <w:sz w:val="24"/>
            </w:rPr>
            <w:t xml:space="preserve"> -</w:t>
          </w:r>
          <w:r w:rsidRPr="00045915">
            <w:rPr>
              <w:b/>
              <w:color w:val="000000"/>
              <w:sz w:val="24"/>
            </w:rPr>
            <w:t xml:space="preserve"> M02/IO01</w:t>
          </w:r>
        </w:p>
      </w:tc>
    </w:tr>
    <w:tr w:rsidR="00DD5DD2" w:rsidRPr="00045915" w:rsidTr="007E293D">
      <w:tc>
        <w:tcPr>
          <w:tcW w:w="1190" w:type="pct"/>
          <w:shd w:val="clear" w:color="auto" w:fill="auto"/>
          <w:vAlign w:val="center"/>
        </w:tcPr>
        <w:p w:rsidR="00DD5DD2" w:rsidRPr="0071752E" w:rsidRDefault="00DD5DD2" w:rsidP="00DD5DD2">
          <w:pPr>
            <w:keepNext/>
            <w:outlineLvl w:val="7"/>
            <w:rPr>
              <w:rFonts w:eastAsia="Batang"/>
              <w:b/>
              <w:bCs/>
              <w:smallCaps/>
              <w:sz w:val="16"/>
              <w:szCs w:val="14"/>
            </w:rPr>
          </w:pPr>
          <w:r w:rsidRPr="0071752E">
            <w:rPr>
              <w:rFonts w:eastAsia="Batang"/>
              <w:b/>
              <w:bCs/>
              <w:smallCaps/>
              <w:sz w:val="16"/>
              <w:szCs w:val="14"/>
            </w:rPr>
            <w:t>firma destinatari</w:t>
          </w:r>
          <w:r w:rsidRPr="00045915">
            <w:rPr>
              <w:rFonts w:eastAsia="Batang"/>
              <w:b/>
              <w:bCs/>
              <w:smallCaps/>
              <w:sz w:val="16"/>
              <w:szCs w:val="14"/>
            </w:rPr>
            <w:t xml:space="preserve"> </w:t>
          </w:r>
          <w:r w:rsidRPr="0071752E">
            <w:rPr>
              <w:rFonts w:eastAsia="Batang"/>
              <w:b/>
              <w:bCs/>
              <w:smallCaps/>
              <w:sz w:val="16"/>
              <w:szCs w:val="14"/>
            </w:rPr>
            <w:sym w:font="Symbol" w:char="F0A0"/>
          </w:r>
        </w:p>
        <w:p w:rsidR="00DD5DD2" w:rsidRPr="00045915" w:rsidRDefault="00DD5DD2" w:rsidP="00DD5DD2">
          <w:pPr>
            <w:rPr>
              <w:b/>
              <w:color w:val="000000"/>
              <w:sz w:val="16"/>
              <w:szCs w:val="14"/>
            </w:rPr>
          </w:pPr>
          <w:r w:rsidRPr="0071752E">
            <w:rPr>
              <w:rFonts w:eastAsia="Batang"/>
              <w:b/>
              <w:bCs/>
              <w:smallCaps/>
              <w:sz w:val="16"/>
              <w:szCs w:val="14"/>
            </w:rPr>
            <w:t>e</w:t>
          </w:r>
          <w:r w:rsidRPr="00045915">
            <w:rPr>
              <w:rFonts w:eastAsia="Batang"/>
              <w:b/>
              <w:bCs/>
              <w:smallCaps/>
              <w:sz w:val="16"/>
              <w:szCs w:val="14"/>
            </w:rPr>
            <w:t>ntro il</w:t>
          </w:r>
        </w:p>
      </w:tc>
      <w:tc>
        <w:tcPr>
          <w:tcW w:w="1775" w:type="pct"/>
          <w:shd w:val="clear" w:color="auto" w:fill="auto"/>
          <w:vAlign w:val="center"/>
        </w:tcPr>
        <w:p w:rsidR="00DD5DD2" w:rsidRPr="0071752E" w:rsidRDefault="00DD5DD2" w:rsidP="00DD5DD2">
          <w:pPr>
            <w:keepNext/>
            <w:outlineLvl w:val="7"/>
            <w:rPr>
              <w:rFonts w:eastAsia="Batang"/>
              <w:b/>
              <w:bCs/>
              <w:smallCaps/>
              <w:sz w:val="16"/>
              <w:szCs w:val="14"/>
            </w:rPr>
          </w:pPr>
          <w:r w:rsidRPr="0071752E">
            <w:rPr>
              <w:rFonts w:eastAsia="Batang"/>
              <w:b/>
              <w:bCs/>
              <w:smallCaps/>
              <w:sz w:val="16"/>
              <w:szCs w:val="14"/>
            </w:rPr>
            <w:t>leggere alle classi</w:t>
          </w:r>
          <w:r w:rsidRPr="00045915">
            <w:rPr>
              <w:rFonts w:eastAsia="Batang"/>
              <w:b/>
              <w:bCs/>
              <w:smallCaps/>
              <w:sz w:val="16"/>
              <w:szCs w:val="14"/>
            </w:rPr>
            <w:t xml:space="preserve"> </w:t>
          </w:r>
          <w:r w:rsidRPr="0071752E">
            <w:rPr>
              <w:rFonts w:eastAsia="Batang"/>
              <w:b/>
              <w:bCs/>
              <w:smallCaps/>
              <w:sz w:val="16"/>
              <w:szCs w:val="14"/>
            </w:rPr>
            <w:sym w:font="Symbol" w:char="F0A0"/>
          </w:r>
        </w:p>
        <w:p w:rsidR="00DD5DD2" w:rsidRPr="00045915" w:rsidRDefault="00DD5DD2" w:rsidP="00DD5DD2">
          <w:pPr>
            <w:rPr>
              <w:b/>
              <w:color w:val="000000"/>
              <w:sz w:val="16"/>
              <w:szCs w:val="14"/>
            </w:rPr>
          </w:pPr>
          <w:r w:rsidRPr="0071752E">
            <w:rPr>
              <w:rFonts w:eastAsia="Batang"/>
              <w:b/>
              <w:bCs/>
              <w:smallCaps/>
              <w:sz w:val="16"/>
              <w:szCs w:val="14"/>
            </w:rPr>
            <w:t>dare copia alle classi</w:t>
          </w:r>
          <w:r w:rsidRPr="00045915">
            <w:rPr>
              <w:rFonts w:eastAsia="Batang"/>
              <w:b/>
              <w:bCs/>
              <w:smallCaps/>
              <w:sz w:val="16"/>
              <w:szCs w:val="14"/>
            </w:rPr>
            <w:t xml:space="preserve"> </w:t>
          </w:r>
          <w:r w:rsidRPr="0071752E">
            <w:rPr>
              <w:rFonts w:eastAsia="Batang"/>
              <w:b/>
              <w:bCs/>
              <w:smallCaps/>
              <w:sz w:val="16"/>
              <w:szCs w:val="14"/>
            </w:rPr>
            <w:t xml:space="preserve"> </w:t>
          </w:r>
          <w:r w:rsidRPr="0071752E">
            <w:rPr>
              <w:rFonts w:eastAsia="Batang"/>
              <w:b/>
              <w:bCs/>
              <w:smallCaps/>
              <w:sz w:val="16"/>
              <w:szCs w:val="14"/>
            </w:rPr>
            <w:sym w:font="Symbol" w:char="F0A0"/>
          </w:r>
        </w:p>
      </w:tc>
      <w:tc>
        <w:tcPr>
          <w:tcW w:w="1491" w:type="pct"/>
          <w:shd w:val="clear" w:color="auto" w:fill="auto"/>
          <w:vAlign w:val="center"/>
        </w:tcPr>
        <w:p w:rsidR="00DD5DD2" w:rsidRPr="0071752E" w:rsidRDefault="00DD5DD2" w:rsidP="00DD5DD2">
          <w:pPr>
            <w:keepNext/>
            <w:outlineLvl w:val="7"/>
            <w:rPr>
              <w:rFonts w:eastAsia="Batang"/>
              <w:b/>
              <w:bCs/>
              <w:smallCaps/>
              <w:sz w:val="16"/>
              <w:szCs w:val="14"/>
            </w:rPr>
          </w:pPr>
          <w:r w:rsidRPr="0071752E">
            <w:rPr>
              <w:rFonts w:eastAsia="Batang"/>
              <w:b/>
              <w:bCs/>
              <w:smallCaps/>
              <w:sz w:val="16"/>
              <w:szCs w:val="14"/>
            </w:rPr>
            <w:t xml:space="preserve">copia per tutti gli studenti </w:t>
          </w:r>
          <w:r w:rsidRPr="0071752E">
            <w:rPr>
              <w:rFonts w:eastAsia="Batang"/>
              <w:b/>
              <w:bCs/>
              <w:smallCaps/>
              <w:sz w:val="16"/>
              <w:szCs w:val="14"/>
            </w:rPr>
            <w:sym w:font="Symbol" w:char="F0A0"/>
          </w:r>
        </w:p>
        <w:p w:rsidR="00DD5DD2" w:rsidRPr="00045915" w:rsidRDefault="00DD5DD2" w:rsidP="00DD5DD2">
          <w:pPr>
            <w:rPr>
              <w:b/>
              <w:color w:val="000000"/>
              <w:sz w:val="16"/>
              <w:szCs w:val="14"/>
            </w:rPr>
          </w:pPr>
          <w:r w:rsidRPr="0071752E">
            <w:rPr>
              <w:rFonts w:eastAsia="Batang"/>
              <w:b/>
              <w:bCs/>
              <w:smallCaps/>
              <w:sz w:val="16"/>
              <w:szCs w:val="14"/>
            </w:rPr>
            <w:t>copia ai destinatari</w:t>
          </w:r>
          <w:r w:rsidRPr="00045915">
            <w:rPr>
              <w:rFonts w:eastAsia="Batang"/>
              <w:b/>
              <w:bCs/>
              <w:smallCaps/>
              <w:sz w:val="16"/>
              <w:szCs w:val="14"/>
            </w:rPr>
            <w:t xml:space="preserve"> </w:t>
          </w:r>
          <w:r w:rsidRPr="0071752E">
            <w:rPr>
              <w:rFonts w:eastAsia="Batang"/>
              <w:b/>
              <w:bCs/>
              <w:sz w:val="16"/>
              <w:szCs w:val="14"/>
            </w:rPr>
            <w:sym w:font="Symbol" w:char="F0A0"/>
          </w:r>
        </w:p>
      </w:tc>
      <w:tc>
        <w:tcPr>
          <w:tcW w:w="544" w:type="pct"/>
          <w:shd w:val="clear" w:color="auto" w:fill="auto"/>
          <w:vAlign w:val="center"/>
        </w:tcPr>
        <w:p w:rsidR="00DD5DD2" w:rsidRPr="00045915" w:rsidRDefault="00DD5DD2" w:rsidP="00DD5DD2">
          <w:pPr>
            <w:rPr>
              <w:b/>
              <w:color w:val="000000"/>
              <w:sz w:val="16"/>
              <w:szCs w:val="14"/>
            </w:rPr>
          </w:pPr>
          <w:r w:rsidRPr="0071752E">
            <w:rPr>
              <w:rFonts w:eastAsia="Batang"/>
              <w:b/>
              <w:bCs/>
              <w:smallCaps/>
              <w:sz w:val="16"/>
              <w:szCs w:val="14"/>
            </w:rPr>
            <w:t>dsga</w:t>
          </w:r>
          <w:r w:rsidRPr="00045915">
            <w:rPr>
              <w:rFonts w:eastAsia="Batang"/>
              <w:b/>
              <w:bCs/>
              <w:smallCaps/>
              <w:sz w:val="16"/>
              <w:szCs w:val="14"/>
            </w:rPr>
            <w:t xml:space="preserve"> </w:t>
          </w:r>
          <w:r w:rsidRPr="0071752E">
            <w:rPr>
              <w:rFonts w:eastAsia="Batang"/>
              <w:b/>
              <w:bCs/>
              <w:sz w:val="16"/>
              <w:szCs w:val="14"/>
            </w:rPr>
            <w:sym w:font="Symbol" w:char="F0A0"/>
          </w:r>
        </w:p>
        <w:p w:rsidR="00DD5DD2" w:rsidRPr="00045915" w:rsidRDefault="00DD5DD2" w:rsidP="00DD5DD2">
          <w:pPr>
            <w:keepNext/>
            <w:outlineLvl w:val="7"/>
            <w:rPr>
              <w:b/>
              <w:color w:val="000000"/>
              <w:sz w:val="16"/>
              <w:szCs w:val="14"/>
            </w:rPr>
          </w:pPr>
        </w:p>
      </w:tc>
    </w:tr>
  </w:tbl>
  <w:p w:rsidR="00DD5DD2" w:rsidRDefault="00DD5DD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04646"/>
    <w:multiLevelType w:val="hybridMultilevel"/>
    <w:tmpl w:val="04C4164E"/>
    <w:lvl w:ilvl="0" w:tplc="5CEA0314">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DC"/>
    <w:rsid w:val="000F23C4"/>
    <w:rsid w:val="001700CF"/>
    <w:rsid w:val="004E5EEE"/>
    <w:rsid w:val="00537966"/>
    <w:rsid w:val="006130ED"/>
    <w:rsid w:val="0066301F"/>
    <w:rsid w:val="00A105A6"/>
    <w:rsid w:val="00AE662A"/>
    <w:rsid w:val="00CB38DC"/>
    <w:rsid w:val="00CD4E93"/>
    <w:rsid w:val="00D122EF"/>
    <w:rsid w:val="00DD5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C958719-5602-40DA-B19C-7049FF23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38DC"/>
    <w:pPr>
      <w:spacing w:after="0" w:line="240" w:lineRule="auto"/>
      <w:jc w:val="both"/>
    </w:pPr>
    <w:rPr>
      <w:rFonts w:ascii="Verdana" w:hAnsi="Verdana"/>
    </w:rPr>
  </w:style>
  <w:style w:type="paragraph" w:styleId="Titolo4">
    <w:name w:val="heading 4"/>
    <w:basedOn w:val="Normale"/>
    <w:next w:val="Normale"/>
    <w:link w:val="Titolo4Carattere"/>
    <w:qFormat/>
    <w:rsid w:val="00DD5DD2"/>
    <w:pPr>
      <w:keepNext/>
      <w:jc w:val="left"/>
      <w:outlineLvl w:val="3"/>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5DD2"/>
    <w:pPr>
      <w:tabs>
        <w:tab w:val="center" w:pos="4819"/>
        <w:tab w:val="right" w:pos="9638"/>
      </w:tabs>
    </w:pPr>
  </w:style>
  <w:style w:type="character" w:customStyle="1" w:styleId="IntestazioneCarattere">
    <w:name w:val="Intestazione Carattere"/>
    <w:basedOn w:val="Carpredefinitoparagrafo"/>
    <w:link w:val="Intestazione"/>
    <w:uiPriority w:val="99"/>
    <w:rsid w:val="00DD5DD2"/>
    <w:rPr>
      <w:rFonts w:ascii="Verdana" w:hAnsi="Verdana"/>
    </w:rPr>
  </w:style>
  <w:style w:type="paragraph" w:styleId="Pidipagina">
    <w:name w:val="footer"/>
    <w:basedOn w:val="Normale"/>
    <w:link w:val="PidipaginaCarattere"/>
    <w:uiPriority w:val="99"/>
    <w:unhideWhenUsed/>
    <w:rsid w:val="00DD5DD2"/>
    <w:pPr>
      <w:tabs>
        <w:tab w:val="center" w:pos="4819"/>
        <w:tab w:val="right" w:pos="9638"/>
      </w:tabs>
    </w:pPr>
  </w:style>
  <w:style w:type="character" w:customStyle="1" w:styleId="PidipaginaCarattere">
    <w:name w:val="Piè di pagina Carattere"/>
    <w:basedOn w:val="Carpredefinitoparagrafo"/>
    <w:link w:val="Pidipagina"/>
    <w:uiPriority w:val="99"/>
    <w:rsid w:val="00DD5DD2"/>
    <w:rPr>
      <w:rFonts w:ascii="Verdana" w:hAnsi="Verdana"/>
    </w:rPr>
  </w:style>
  <w:style w:type="character" w:customStyle="1" w:styleId="Titolo4Carattere">
    <w:name w:val="Titolo 4 Carattere"/>
    <w:basedOn w:val="Carpredefinitoparagrafo"/>
    <w:link w:val="Titolo4"/>
    <w:rsid w:val="00DD5DD2"/>
    <w:rPr>
      <w:rFonts w:ascii="Times New Roman" w:eastAsia="Times New Roman" w:hAnsi="Times New Roman" w:cs="Times New Roman"/>
      <w:sz w:val="24"/>
      <w:szCs w:val="20"/>
      <w:lang w:eastAsia="it-IT"/>
    </w:rPr>
  </w:style>
  <w:style w:type="paragraph" w:customStyle="1" w:styleId="Normale1">
    <w:name w:val="Normale1"/>
    <w:rsid w:val="00DD5DD2"/>
    <w:pPr>
      <w:suppressAutoHyphens/>
      <w:spacing w:after="0" w:line="240" w:lineRule="auto"/>
      <w:textAlignment w:val="baseline"/>
    </w:pPr>
    <w:rPr>
      <w:rFonts w:ascii="Times New Roman" w:eastAsia="SimSun" w:hAnsi="Times New Roman" w:cs="Mangal"/>
      <w:sz w:val="20"/>
      <w:szCs w:val="20"/>
      <w:lang w:eastAsia="zh-CN" w:bidi="hi-IN"/>
    </w:rPr>
  </w:style>
  <w:style w:type="paragraph" w:styleId="Paragrafoelenco">
    <w:name w:val="List Paragraph"/>
    <w:basedOn w:val="Normale"/>
    <w:uiPriority w:val="34"/>
    <w:qFormat/>
    <w:rsid w:val="00613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 scaffidi</dc:creator>
  <cp:keywords/>
  <dc:description/>
  <cp:lastModifiedBy>Sgr08</cp:lastModifiedBy>
  <cp:revision>2</cp:revision>
  <dcterms:created xsi:type="dcterms:W3CDTF">2018-01-11T09:24:00Z</dcterms:created>
  <dcterms:modified xsi:type="dcterms:W3CDTF">2018-01-11T09:24:00Z</dcterms:modified>
</cp:coreProperties>
</file>