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6" w:rsidRDefault="002525B6">
      <w:pPr>
        <w:pStyle w:val="Titolo4"/>
        <w:jc w:val="center"/>
      </w:pPr>
      <w:r>
        <w:t xml:space="preserve">PIANO </w:t>
      </w:r>
      <w:proofErr w:type="spellStart"/>
      <w:r>
        <w:t>DI</w:t>
      </w:r>
      <w:proofErr w:type="spellEnd"/>
      <w:r>
        <w:t xml:space="preserve"> LAVORO DISCIPLINARE</w:t>
      </w:r>
    </w:p>
    <w:p w:rsidR="002525B6" w:rsidRDefault="002525B6"/>
    <w:p w:rsidR="002525B6" w:rsidRDefault="002525B6">
      <w:pPr>
        <w:ind w:right="-285"/>
        <w:rPr>
          <w:bCs/>
          <w:smallCaps/>
          <w:sz w:val="22"/>
        </w:rPr>
      </w:pPr>
      <w:r>
        <w:t xml:space="preserve">DOCENTI </w:t>
      </w:r>
      <w:r>
        <w:rPr>
          <w:sz w:val="24"/>
        </w:rPr>
        <w:t xml:space="preserve"> </w:t>
      </w:r>
      <w:proofErr w:type="spellStart"/>
      <w:r>
        <w:rPr>
          <w:sz w:val="24"/>
        </w:rPr>
        <w:t>Morosini</w:t>
      </w:r>
      <w:proofErr w:type="spellEnd"/>
      <w:r>
        <w:rPr>
          <w:sz w:val="24"/>
        </w:rPr>
        <w:t xml:space="preserve"> Pierino – </w:t>
      </w:r>
      <w:proofErr w:type="spellStart"/>
      <w:r>
        <w:rPr>
          <w:sz w:val="24"/>
        </w:rPr>
        <w:t>Paganin</w:t>
      </w:r>
      <w:proofErr w:type="spellEnd"/>
      <w:r>
        <w:rPr>
          <w:sz w:val="24"/>
        </w:rPr>
        <w:t xml:space="preserve"> Simone</w:t>
      </w:r>
      <w:r w:rsidR="00662ACF">
        <w:tab/>
        <w:t xml:space="preserve">                    </w:t>
      </w:r>
      <w:r>
        <w:t xml:space="preserve">MATERIA </w:t>
      </w:r>
      <w:r>
        <w:rPr>
          <w:sz w:val="24"/>
        </w:rPr>
        <w:t xml:space="preserve"> Religione  Classi Quinte</w:t>
      </w:r>
      <w:r w:rsidR="00662ACF">
        <w:rPr>
          <w:sz w:val="24"/>
        </w:rPr>
        <w:t xml:space="preserve"> T e P</w:t>
      </w:r>
    </w:p>
    <w:p w:rsidR="002525B6" w:rsidRDefault="002525B6">
      <w:pPr>
        <w:rPr>
          <w:b/>
          <w:smallCaps/>
          <w:sz w:val="24"/>
        </w:rPr>
      </w:pPr>
      <w:r>
        <w:rPr>
          <w:bCs/>
          <w:smallCaps/>
          <w:sz w:val="22"/>
        </w:rPr>
        <w:t xml:space="preserve">TESTO  </w:t>
      </w:r>
      <w:r>
        <w:rPr>
          <w:b/>
          <w:smallCaps/>
          <w:sz w:val="22"/>
        </w:rPr>
        <w:t xml:space="preserve">“Religione e religioni” </w:t>
      </w:r>
      <w:r>
        <w:rPr>
          <w:smallCaps/>
          <w:sz w:val="22"/>
        </w:rPr>
        <w:t xml:space="preserve">di Sergio Bocchini </w:t>
      </w:r>
      <w:r>
        <w:rPr>
          <w:bCs/>
          <w:smallCaps/>
          <w:sz w:val="22"/>
        </w:rPr>
        <w:t xml:space="preserve"> EDB</w:t>
      </w:r>
    </w:p>
    <w:p w:rsidR="002525B6" w:rsidRDefault="002525B6">
      <w:pPr>
        <w:rPr>
          <w:b/>
          <w:smallCaps/>
          <w:sz w:val="24"/>
        </w:rPr>
      </w:pPr>
    </w:p>
    <w:p w:rsidR="002525B6" w:rsidRDefault="002525B6">
      <w:pPr>
        <w:sectPr w:rsidR="00252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94" w:right="1134" w:bottom="794" w:left="1134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10041"/>
      </w:tblGrid>
      <w:tr w:rsidR="002525B6">
        <w:trPr>
          <w:trHeight w:val="2027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lastRenderedPageBreak/>
              <w:t>Situazione iniziale delle classi</w:t>
            </w:r>
            <w:r>
              <w:rPr>
                <w:rStyle w:val="Caratterenotadichiusura"/>
                <w:b/>
                <w:smallCaps/>
                <w:sz w:val="24"/>
              </w:rPr>
              <w:endnoteReference w:id="1"/>
            </w:r>
          </w:p>
          <w:p w:rsidR="002525B6" w:rsidRDefault="002525B6"/>
          <w:p w:rsidR="002525B6" w:rsidRDefault="002525B6">
            <w:pPr>
              <w:pStyle w:val="Corpodeltesto31"/>
              <w:rPr>
                <w:b/>
                <w:smallCaps/>
                <w:sz w:val="24"/>
              </w:rPr>
            </w:pPr>
            <w:r>
              <w:rPr>
                <w:bCs/>
              </w:rPr>
              <w:t>Le classi quinte si presentano con un buon approccio alla problematica religiosa in riferimento all’attualità.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bCs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Caratterenotadichiusura"/>
                <w:b/>
                <w:smallCaps/>
                <w:sz w:val="24"/>
              </w:rPr>
              <w:endnoteReference w:id="2"/>
            </w:r>
          </w:p>
          <w:p w:rsidR="002525B6" w:rsidRDefault="002525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Quinto anno</w:t>
            </w:r>
          </w:p>
          <w:p w:rsidR="002525B6" w:rsidRDefault="002525B6">
            <w:pPr>
              <w:autoSpaceDE w:val="0"/>
            </w:pPr>
            <w:r>
              <w:rPr>
                <w:b/>
              </w:rPr>
              <w:t>Lo studente in questo percorso di studi sarà messo in grado di maturare le seguenti competenze specifiche:</w:t>
            </w:r>
          </w:p>
          <w:p w:rsidR="002525B6" w:rsidRDefault="002525B6">
            <w:pPr>
              <w:autoSpaceDE w:val="0"/>
            </w:pPr>
            <w:r>
              <w:t xml:space="preserve">• </w:t>
            </w:r>
            <w:r>
              <w:rPr>
                <w:bCs/>
              </w:rPr>
              <w:t>sviluppare un maturo senso critico e un personale progetto di vita, riflettendo sulla propria identità nel confronto con il messaggio cristiano, aperto all'esercizio della giustizia e della solidarietà in un contesto multiculturale;</w:t>
            </w:r>
          </w:p>
          <w:p w:rsidR="002525B6" w:rsidRDefault="002525B6">
            <w:pPr>
              <w:autoSpaceDE w:val="0"/>
            </w:pPr>
            <w:r>
              <w:t xml:space="preserve">• </w:t>
            </w:r>
            <w:r>
              <w:rPr>
                <w:bCs/>
              </w:rPr>
              <w:t>cogliere la presenza e l'incidenza del cristianesimo nelle trasformazioni storiche prodotte dalla cultura umanistica, scientifica e tecnologica;</w:t>
            </w:r>
          </w:p>
          <w:p w:rsidR="002525B6" w:rsidRDefault="002525B6">
            <w:pPr>
              <w:autoSpaceDE w:val="0"/>
              <w:rPr>
                <w:sz w:val="24"/>
              </w:rPr>
            </w:pPr>
            <w:r>
              <w:t xml:space="preserve">• </w:t>
            </w:r>
            <w:r>
              <w:rPr>
                <w:bCs/>
              </w:rPr>
              <w:t>utilizzare consapevolmente le fonti autentiche del cristianesimo, interpretandone correttamente i contenuti nel quadro di un confronto aperto ai contributi della cultura scientifico-tecnologica.</w:t>
            </w:r>
          </w:p>
          <w:p w:rsidR="002525B6" w:rsidRDefault="002525B6">
            <w:pPr>
              <w:jc w:val="both"/>
              <w:rPr>
                <w:sz w:val="24"/>
              </w:rPr>
            </w:pPr>
          </w:p>
        </w:tc>
      </w:tr>
      <w:tr w:rsidR="002525B6">
        <w:trPr>
          <w:trHeight w:val="1842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bCs/>
              </w:rPr>
            </w:pPr>
            <w:r>
              <w:rPr>
                <w:b/>
                <w:smallCaps/>
                <w:sz w:val="24"/>
              </w:rPr>
              <w:t>Contenut</w:t>
            </w:r>
            <w:r>
              <w:rPr>
                <w:smallCaps/>
                <w:sz w:val="24"/>
              </w:rPr>
              <w:t>i</w:t>
            </w:r>
            <w:r>
              <w:rPr>
                <w:rStyle w:val="Caratterenotadichiusura"/>
                <w:smallCaps/>
                <w:sz w:val="24"/>
              </w:rPr>
              <w:endnoteReference w:id="3"/>
            </w:r>
          </w:p>
          <w:p w:rsidR="002525B6" w:rsidRDefault="002525B6">
            <w:pPr>
              <w:autoSpaceDE w:val="0"/>
            </w:pPr>
            <w:r>
              <w:rPr>
                <w:b/>
                <w:bCs/>
              </w:rPr>
              <w:t>Conoscenze</w:t>
            </w:r>
          </w:p>
          <w:p w:rsidR="002525B6" w:rsidRDefault="002525B6">
            <w:pPr>
              <w:autoSpaceDE w:val="0"/>
            </w:pPr>
            <w:r>
              <w:t>- Ruolo della religione nella società contemporanea: pluralismo, fermenti religiosi e globalizzazione; secolarizzazione,</w:t>
            </w:r>
          </w:p>
          <w:p w:rsidR="002525B6" w:rsidRDefault="002525B6">
            <w:pPr>
              <w:autoSpaceDE w:val="0"/>
            </w:pPr>
            <w:r>
              <w:t>-la concezione cristiano-cattolica del matrimonio e della famiglia; scelte di vita, vocazione, professione;</w:t>
            </w:r>
          </w:p>
          <w:p w:rsidR="002525B6" w:rsidRDefault="002525B6">
            <w:pPr>
              <w:autoSpaceDE w:val="0"/>
            </w:pPr>
            <w:r>
              <w:t>- il magistero della Chiesa su aspetti peculiari della realtà sociale, economica, tecnologica (etica del lavoro, questione sociale, volontariato, legalità, cura del creato).</w:t>
            </w:r>
          </w:p>
          <w:p w:rsidR="002525B6" w:rsidRDefault="002525B6">
            <w:pPr>
              <w:autoSpaceDE w:val="0"/>
            </w:pPr>
          </w:p>
          <w:p w:rsidR="002525B6" w:rsidRDefault="002525B6">
            <w:pPr>
              <w:autoSpaceDE w:val="0"/>
            </w:pPr>
            <w:r>
              <w:rPr>
                <w:b/>
                <w:bCs/>
              </w:rPr>
              <w:t>Abilità</w:t>
            </w:r>
          </w:p>
          <w:p w:rsidR="002525B6" w:rsidRDefault="002525B6">
            <w:pPr>
              <w:autoSpaceDE w:val="0"/>
            </w:pPr>
            <w:r>
              <w:t>- Motivare, in un contesto multiculturale, le proprie scelte di vita, confrontandole con la visione cristiana nel quadro di un dialogo aperto, libero e costruttivo;</w:t>
            </w:r>
          </w:p>
          <w:p w:rsidR="002525B6" w:rsidRDefault="002525B6">
            <w:pPr>
              <w:autoSpaceDE w:val="0"/>
            </w:pPr>
            <w:r>
              <w:t>- individuare la visione cristiana della vita umana e il suo fine ultimo, in un confronto aperto con quello di altre religioni e sistemi di pensiero;</w:t>
            </w:r>
          </w:p>
          <w:p w:rsidR="002525B6" w:rsidRDefault="002525B6">
            <w:pPr>
              <w:autoSpaceDE w:val="0"/>
            </w:pPr>
            <w:r>
              <w:t>- riconoscere al rilievo morale delle azioni umane con particolare riferimento alle relazioni interpersonali, alla vita pubblica e allo sviluppo scientifico e tecnologico;</w:t>
            </w:r>
          </w:p>
          <w:p w:rsidR="002525B6" w:rsidRDefault="002525B6">
            <w:pPr>
              <w:autoSpaceDE w:val="0"/>
            </w:pPr>
            <w:r>
              <w:t>-riconoscere il valore delle relazioni interpersonali e dell'affettività e la lettura che ne dà il cristianesimo;</w:t>
            </w:r>
          </w:p>
          <w:p w:rsidR="002525B6" w:rsidRDefault="002525B6">
            <w:pPr>
              <w:autoSpaceDE w:val="0"/>
              <w:rPr>
                <w:b/>
                <w:smallCaps/>
                <w:sz w:val="24"/>
              </w:rPr>
            </w:pPr>
            <w:r>
              <w:t>- usare e interpretare correttamente e criticamente le fonti autentiche della tradizione cristiano-cattolica.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t xml:space="preserve">metodologia </w:t>
            </w:r>
            <w:r>
              <w:rPr>
                <w:rStyle w:val="Caratterenotadichiusura"/>
                <w:b/>
                <w:smallCaps/>
                <w:sz w:val="24"/>
              </w:rPr>
              <w:endnoteReference w:id="4"/>
            </w:r>
          </w:p>
          <w:p w:rsidR="002525B6" w:rsidRDefault="002525B6"/>
          <w:p w:rsidR="002525B6" w:rsidRDefault="002525B6">
            <w:r>
              <w:t>Utilizzo del testo.</w:t>
            </w:r>
          </w:p>
          <w:p w:rsidR="002525B6" w:rsidRDefault="002525B6">
            <w:r>
              <w:t>Utilizzo di videocassette, fotocopie, articoli di riviste.</w:t>
            </w:r>
          </w:p>
          <w:p w:rsidR="002525B6" w:rsidRDefault="002525B6">
            <w:r>
              <w:t>Lezione frontale.</w:t>
            </w:r>
          </w:p>
          <w:p w:rsidR="002525B6" w:rsidRDefault="002525B6">
            <w:r>
              <w:t>Lezione semifrontale.</w:t>
            </w:r>
          </w:p>
          <w:p w:rsidR="002525B6" w:rsidRPr="00CD3C86" w:rsidRDefault="002525B6">
            <w:r>
              <w:t>Didattica per concetti.</w:t>
            </w:r>
          </w:p>
          <w:p w:rsidR="002525B6" w:rsidRDefault="002525B6">
            <w:r w:rsidRPr="00CD3C86">
              <w:t xml:space="preserve">The cooperative </w:t>
            </w:r>
            <w:proofErr w:type="spellStart"/>
            <w:r w:rsidRPr="00CD3C86">
              <w:t>learning</w:t>
            </w:r>
            <w:proofErr w:type="spellEnd"/>
            <w:r w:rsidRPr="00CD3C86">
              <w:t>.</w:t>
            </w:r>
          </w:p>
          <w:p w:rsidR="002525B6" w:rsidRDefault="002525B6">
            <w:r>
              <w:t>Utilizzo di Internet.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Lavori di gruppo.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lastRenderedPageBreak/>
              <w:t xml:space="preserve">Criteri di valutazione </w:t>
            </w:r>
            <w:r>
              <w:rPr>
                <w:rStyle w:val="Caratterenotadichiusura"/>
                <w:b/>
                <w:smallCaps/>
                <w:sz w:val="24"/>
              </w:rPr>
              <w:endnoteReference w:id="5"/>
            </w:r>
          </w:p>
          <w:p w:rsidR="002525B6" w:rsidRDefault="002525B6"/>
          <w:p w:rsidR="002525B6" w:rsidRDefault="002525B6">
            <w:r>
              <w:t>Domande aperte e risposte aperte.</w:t>
            </w:r>
          </w:p>
          <w:p w:rsidR="002525B6" w:rsidRDefault="002525B6">
            <w:r>
              <w:t>Domanda chiusa e risposta chiusa.</w:t>
            </w:r>
          </w:p>
          <w:p w:rsidR="002525B6" w:rsidRDefault="002525B6">
            <w:r>
              <w:t>Domanda chiusa e risposta aperta.</w:t>
            </w:r>
          </w:p>
          <w:p w:rsidR="002525B6" w:rsidRDefault="002525B6">
            <w:r>
              <w:t>Lavori multimediali.</w:t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Dibattito.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r>
              <w:rPr>
                <w:b/>
                <w:smallCaps/>
                <w:sz w:val="24"/>
              </w:rPr>
              <w:t>Verifiche</w:t>
            </w:r>
            <w:r>
              <w:rPr>
                <w:rStyle w:val="Caratterenotadichiusura"/>
                <w:b/>
                <w:smallCaps/>
                <w:sz w:val="24"/>
              </w:rPr>
              <w:endnoteReference w:id="6"/>
            </w:r>
          </w:p>
          <w:p w:rsidR="002525B6" w:rsidRDefault="002525B6">
            <w:pPr>
              <w:rPr>
                <w:b/>
                <w:smallCaps/>
                <w:sz w:val="24"/>
              </w:rPr>
            </w:pPr>
            <w:r>
              <w:t>Stante la tipologia dei criteri di valutazione, il docente si riferirà a quanto indicato sopra.</w:t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Caratterenotadichiusura"/>
                <w:b/>
                <w:smallCaps/>
                <w:sz w:val="24"/>
              </w:rPr>
              <w:endnoteReference w:id="7"/>
            </w:r>
          </w:p>
        </w:tc>
      </w:tr>
      <w:tr w:rsidR="002525B6">
        <w:trPr>
          <w:trHeight w:val="2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6" w:rsidRDefault="002525B6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Caratterenotadichiusura"/>
                <w:b/>
                <w:smallCaps/>
                <w:sz w:val="24"/>
              </w:rPr>
              <w:endnoteReference w:id="8"/>
            </w:r>
          </w:p>
        </w:tc>
      </w:tr>
    </w:tbl>
    <w:p w:rsidR="002525B6" w:rsidRDefault="002525B6">
      <w:pPr>
        <w:rPr>
          <w:sz w:val="24"/>
          <w:szCs w:val="24"/>
        </w:rPr>
      </w:pPr>
    </w:p>
    <w:p w:rsidR="002525B6" w:rsidRDefault="00CD3C86">
      <w:pPr>
        <w:rPr>
          <w:sz w:val="24"/>
          <w:szCs w:val="24"/>
        </w:rPr>
      </w:pPr>
      <w:r>
        <w:rPr>
          <w:sz w:val="24"/>
          <w:szCs w:val="24"/>
        </w:rPr>
        <w:t xml:space="preserve">Bergamo,                                 </w:t>
      </w:r>
      <w:r w:rsidR="002525B6">
        <w:rPr>
          <w:sz w:val="24"/>
          <w:szCs w:val="24"/>
        </w:rPr>
        <w:tab/>
      </w:r>
      <w:r w:rsidR="002525B6">
        <w:rPr>
          <w:sz w:val="24"/>
          <w:szCs w:val="24"/>
        </w:rPr>
        <w:tab/>
      </w:r>
      <w:r w:rsidR="002525B6">
        <w:rPr>
          <w:sz w:val="24"/>
          <w:szCs w:val="24"/>
        </w:rPr>
        <w:tab/>
      </w:r>
      <w:r w:rsidR="002525B6">
        <w:rPr>
          <w:sz w:val="24"/>
          <w:szCs w:val="24"/>
        </w:rPr>
        <w:tab/>
      </w:r>
      <w:r w:rsidR="002525B6">
        <w:rPr>
          <w:sz w:val="24"/>
          <w:szCs w:val="24"/>
        </w:rPr>
        <w:tab/>
        <w:t>Firma______________________</w:t>
      </w:r>
    </w:p>
    <w:p w:rsidR="002525B6" w:rsidRDefault="002525B6">
      <w:pPr>
        <w:rPr>
          <w:sz w:val="24"/>
          <w:szCs w:val="24"/>
        </w:rPr>
      </w:pPr>
    </w:p>
    <w:p w:rsidR="002525B6" w:rsidRDefault="002525B6">
      <w:pPr>
        <w:rPr>
          <w:sz w:val="24"/>
          <w:szCs w:val="24"/>
        </w:rPr>
      </w:pPr>
    </w:p>
    <w:p w:rsidR="002525B6" w:rsidRDefault="002525B6"/>
    <w:sectPr w:rsidR="002525B6" w:rsidSect="00471A8F">
      <w:type w:val="continuous"/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B6" w:rsidRDefault="002525B6">
      <w:r>
        <w:separator/>
      </w:r>
    </w:p>
  </w:endnote>
  <w:endnote w:type="continuationSeparator" w:id="0">
    <w:p w:rsidR="002525B6" w:rsidRDefault="002525B6">
      <w:r>
        <w:continuationSeparator/>
      </w:r>
    </w:p>
  </w:endnote>
  <w:endnote w:id="1">
    <w:p w:rsidR="002525B6" w:rsidRDefault="002525B6">
      <w:pPr>
        <w:pStyle w:val="Testonotadichiusura"/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</w:t>
      </w:r>
      <w:r>
        <w:tab/>
        <w:t>breve descrizione dei prerequisiti iniziali verificati necessari per l’acquisizione dei nuovi argomenti – individuazione delle attività di “recupero” eventualmente svolte o da svolgere.</w:t>
      </w:r>
    </w:p>
  </w:endnote>
  <w:endnote w:id="2">
    <w:p w:rsidR="002525B6" w:rsidRDefault="002525B6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</w:t>
      </w:r>
      <w:r>
        <w:tab/>
        <w:t>definizione degli obiettivi finali dell’insegnamento disciplinare in termini di conoscenze, competenze, abilità e degli obiettivi intermedi riferiti almeno ai macroargomenti affrontati</w:t>
      </w:r>
      <w:r>
        <w:rPr>
          <w:sz w:val="24"/>
        </w:rPr>
        <w:t xml:space="preserve">. </w:t>
      </w:r>
      <w:r>
        <w:t>Tali obiettivi devono essere quanto più possibile concreti e verificabili e verranno comunicati agli studenti e al Consiglio di Classe nella prima convocazione; definizione delle strategie e modalità per raggiungere tali obiettivi.</w:t>
      </w:r>
    </w:p>
  </w:endnote>
  <w:endnote w:id="3">
    <w:p w:rsidR="002525B6" w:rsidRDefault="002525B6">
      <w:pPr>
        <w:pStyle w:val="Testonotadichiusura"/>
        <w:tabs>
          <w:tab w:val="left" w:pos="284"/>
        </w:tabs>
        <w:jc w:val="both"/>
      </w:pPr>
      <w:r>
        <w:rPr>
          <w:rStyle w:val="Caratterenotadichiusura"/>
        </w:rPr>
        <w:endnoteRef/>
      </w:r>
      <w:r>
        <w:tab/>
        <w:t xml:space="preserve">descrizione dei contenuti disciplinari minimi, cioè degli ambiti concettuali fondamentali ed essenziali </w:t>
      </w:r>
      <w:r>
        <w:tab/>
        <w:t xml:space="preserve">all’acquisizione di ciascuna materia e necessari per il passaggio alla classe successiva da verificare con prove </w:t>
      </w:r>
      <w:r>
        <w:tab/>
        <w:t xml:space="preserve">comuni. Individuazione dei tempi mediamente riferiti allo svolgimento di ciascun argomento. Descrizione delle </w:t>
      </w:r>
      <w:r>
        <w:tab/>
        <w:t xml:space="preserve">esercitazioni previste come completamento (o presupposto) delle lezioni teoriche e da valorizzare in funzione del </w:t>
      </w:r>
      <w:r>
        <w:tab/>
        <w:t xml:space="preserve">“saper fare e sapere osservare”, abilità fondamentale per la costituzione della professionalità. La definizione delle </w:t>
      </w:r>
      <w:r>
        <w:tab/>
        <w:t xml:space="preserve">esercitazioni (effettuate in collaborazione con gli </w:t>
      </w:r>
      <w:proofErr w:type="spellStart"/>
      <w:r>
        <w:t>I.T.P.</w:t>
      </w:r>
      <w:proofErr w:type="spellEnd"/>
      <w:r>
        <w:t xml:space="preserve"> e gli assistenti tecnici) deve essere analitica e individuare </w:t>
      </w:r>
      <w:r>
        <w:tab/>
        <w:t>obiettivi, tempi e ricadute delle attività pratiche anche ai fini della valutazione</w:t>
      </w:r>
      <w:r>
        <w:rPr>
          <w:sz w:val="24"/>
        </w:rPr>
        <w:t>.</w:t>
      </w:r>
    </w:p>
  </w:endnote>
  <w:endnote w:id="4">
    <w:p w:rsidR="002525B6" w:rsidRDefault="002525B6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</w:endnote>
  <w:endnote w:id="5">
    <w:p w:rsidR="002525B6" w:rsidRDefault="002525B6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  definizione dei parametri utilizzati per la verifica dei livelli di apprendimento raggiunti; questi parametri devono rispondere ai criteri di oggettività, concretezza perché siano compresi dagli studenti ed utilizzati in funzione </w:t>
      </w:r>
      <w:proofErr w:type="spellStart"/>
      <w:r>
        <w:t>autovalutativa</w:t>
      </w:r>
      <w:proofErr w:type="spellEnd"/>
      <w:r>
        <w:t xml:space="preserve"> e formativa</w:t>
      </w:r>
      <w:r>
        <w:rPr>
          <w:sz w:val="24"/>
        </w:rPr>
        <w:t>.</w:t>
      </w:r>
    </w:p>
  </w:endnote>
  <w:endnote w:id="6">
    <w:p w:rsidR="002525B6" w:rsidRDefault="002525B6">
      <w:pPr>
        <w:pStyle w:val="Testonotadichiusura"/>
        <w:ind w:left="284" w:hanging="284"/>
      </w:pPr>
      <w:r>
        <w:rPr>
          <w:rStyle w:val="Caratterenotadichiusura"/>
        </w:rPr>
        <w:endnoteRef/>
      </w:r>
      <w:r>
        <w:tab/>
        <w:t xml:space="preserve">   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7">
    <w:p w:rsidR="002525B6" w:rsidRDefault="002525B6">
      <w:pPr>
        <w:pStyle w:val="Testonotadichiusura"/>
        <w:tabs>
          <w:tab w:val="left" w:pos="426"/>
        </w:tabs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 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8">
    <w:p w:rsidR="002525B6" w:rsidRDefault="002525B6">
      <w:pPr>
        <w:ind w:left="284" w:hanging="284"/>
        <w:jc w:val="both"/>
      </w:pPr>
      <w:r>
        <w:rPr>
          <w:rStyle w:val="Caratterenotadichiusura"/>
        </w:rPr>
        <w:endnoteRef/>
      </w:r>
      <w:r>
        <w:tab/>
        <w:t xml:space="preserve"> 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>
        <w:t>dell’esito delle verifiche, vengano effettuati interventi di sostegno tempestivi e mirati.</w:t>
      </w:r>
    </w:p>
    <w:p w:rsidR="002525B6" w:rsidRDefault="002525B6"/>
    <w:p w:rsidR="002525B6" w:rsidRDefault="002525B6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d’Istruzione Superiore Mario Rigoni Stern ed è vietata qualsiasi copia non autorizzata</w:t>
    </w:r>
  </w:p>
  <w:p w:rsidR="002525B6" w:rsidRDefault="002525B6">
    <w:pPr>
      <w:pStyle w:val="Pidipagina"/>
      <w:jc w:val="right"/>
    </w:pPr>
    <w:r>
      <w:rPr>
        <w:sz w:val="18"/>
        <w:szCs w:val="18"/>
      </w:rPr>
      <w:t xml:space="preserve">Pagina </w:t>
    </w:r>
    <w:r w:rsidR="00C7491A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7491A">
      <w:rPr>
        <w:sz w:val="18"/>
        <w:szCs w:val="18"/>
      </w:rPr>
      <w:fldChar w:fldCharType="separate"/>
    </w:r>
    <w:r w:rsidR="00662ACF">
      <w:rPr>
        <w:noProof/>
        <w:sz w:val="18"/>
        <w:szCs w:val="18"/>
      </w:rPr>
      <w:t>3</w:t>
    </w:r>
    <w:r w:rsidR="00C7491A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C7491A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C7491A">
      <w:rPr>
        <w:sz w:val="18"/>
        <w:szCs w:val="18"/>
      </w:rPr>
      <w:fldChar w:fldCharType="separate"/>
    </w:r>
    <w:r w:rsidR="00662ACF">
      <w:rPr>
        <w:noProof/>
        <w:sz w:val="18"/>
        <w:szCs w:val="18"/>
      </w:rPr>
      <w:t>3</w:t>
    </w:r>
    <w:r w:rsidR="00C7491A">
      <w:rPr>
        <w:sz w:val="18"/>
        <w:szCs w:val="18"/>
      </w:rPr>
      <w:fldChar w:fldCharType="end"/>
    </w:r>
  </w:p>
  <w:p w:rsidR="002525B6" w:rsidRDefault="002525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B6" w:rsidRDefault="002525B6">
      <w:r>
        <w:separator/>
      </w:r>
    </w:p>
  </w:footnote>
  <w:footnote w:type="continuationSeparator" w:id="0">
    <w:p w:rsidR="002525B6" w:rsidRDefault="0025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6E" w:rsidRDefault="00A438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A4386E" w:rsidRPr="00A4386E" w:rsidTr="002525B6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4386E" w:rsidRPr="00A4386E" w:rsidRDefault="00C7491A" w:rsidP="00A4386E">
          <w:pPr>
            <w:suppressAutoHyphens w:val="0"/>
            <w:jc w:val="center"/>
            <w:rPr>
              <w:color w:val="000000"/>
              <w:lang w:eastAsia="it-IT"/>
            </w:rPr>
          </w:pPr>
          <w:r w:rsidRPr="00C7491A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60pt;margin-top:24.4pt;width:51.95pt;height:56.7pt;z-index:251657728">
                <v:imagedata r:id="rId1" o:title="Logo IIS Mario Rigoni Stern"/>
              </v:shape>
            </w:pict>
          </w:r>
          <w:r w:rsidRPr="00C7491A">
            <w:rPr>
              <w:color w:val="000000"/>
              <w:lang w:eastAsia="it-IT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Ministero della Pubblica Istruzione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proofErr w:type="spellStart"/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I.I.S.</w:t>
          </w:r>
          <w:proofErr w:type="spellEnd"/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 xml:space="preserve"> Mario Rigoni Stern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sz w:val="22"/>
              <w:szCs w:val="22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Via Borgo Palazzo 128-24125 Bergamo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sz w:val="22"/>
              <w:szCs w:val="22"/>
            </w:rPr>
          </w:pPr>
          <w:r w:rsidRPr="00A4386E">
            <w:rPr>
              <w:rFonts w:ascii="Verdana" w:hAnsi="Verdana"/>
              <w:sz w:val="22"/>
              <w:szCs w:val="22"/>
            </w:rPr>
            <w:sym w:font="Wingdings 2" w:char="F027"/>
          </w:r>
          <w:r w:rsidRPr="00A4386E">
            <w:rPr>
              <w:rFonts w:ascii="Verdana" w:hAnsi="Verdana"/>
              <w:sz w:val="22"/>
              <w:szCs w:val="22"/>
            </w:rPr>
            <w:t xml:space="preserve"> 035 220213 - </w:t>
          </w:r>
          <w:r w:rsidRPr="00A4386E">
            <w:rPr>
              <w:rFonts w:ascii="Verdana" w:hAnsi="Verdana"/>
              <w:sz w:val="22"/>
              <w:szCs w:val="22"/>
            </w:rPr>
            <w:sym w:font="Wingdings 2" w:char="F037"/>
          </w:r>
          <w:r w:rsidRPr="00A4386E"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color w:val="000000"/>
              <w:lang w:eastAsia="it-IT"/>
            </w:rPr>
          </w:pPr>
          <w:r w:rsidRPr="00A4386E">
            <w:rPr>
              <w:rFonts w:ascii="Verdana" w:hAnsi="Verdana"/>
              <w:color w:val="000000"/>
              <w:sz w:val="22"/>
              <w:szCs w:val="22"/>
              <w:lang w:eastAsia="it-IT"/>
            </w:rPr>
            <w:t>Sito: http://www.iisrigonistern.it-email: BGIS03100L@istruzione.it</w:t>
          </w:r>
        </w:p>
      </w:tc>
    </w:tr>
    <w:tr w:rsidR="00A4386E" w:rsidRPr="00A4386E" w:rsidTr="002525B6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4386E" w:rsidRPr="00A4386E" w:rsidRDefault="00A4386E" w:rsidP="00A4386E">
          <w:pPr>
            <w:suppressAutoHyphens w:val="0"/>
            <w:jc w:val="center"/>
            <w:rPr>
              <w:rFonts w:ascii="Verdana" w:hAnsi="Verdana"/>
              <w:b/>
              <w:color w:val="000000"/>
              <w:lang w:eastAsia="it-IT"/>
            </w:rPr>
          </w:pPr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 xml:space="preserve">PIANO </w:t>
          </w:r>
          <w:proofErr w:type="spellStart"/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>DI</w:t>
          </w:r>
          <w:proofErr w:type="spellEnd"/>
          <w:r w:rsidRPr="00A4386E">
            <w:rPr>
              <w:rFonts w:ascii="Verdana" w:hAnsi="Verdana"/>
              <w:b/>
              <w:color w:val="000000"/>
              <w:sz w:val="24"/>
              <w:lang w:eastAsia="it-IT"/>
            </w:rPr>
            <w:t xml:space="preserve"> LAVORO DISCIPLINARE - M02/P03</w:t>
          </w:r>
        </w:p>
      </w:tc>
    </w:tr>
  </w:tbl>
  <w:p w:rsidR="002525B6" w:rsidRPr="00A4386E" w:rsidRDefault="002525B6" w:rsidP="00A438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B6" w:rsidRDefault="002525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E"/>
    <w:rsid w:val="002525B6"/>
    <w:rsid w:val="00471A8F"/>
    <w:rsid w:val="00662ACF"/>
    <w:rsid w:val="00A4386E"/>
    <w:rsid w:val="00C7491A"/>
    <w:rsid w:val="00CD3C86"/>
    <w:rsid w:val="00E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1A8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71A8F"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471A8F"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71A8F"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471A8F"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71A8F"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71A8F"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471A8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471A8F"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471A8F"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71A8F"/>
    <w:rPr>
      <w:b/>
      <w:i/>
      <w:u w:val="single"/>
    </w:rPr>
  </w:style>
  <w:style w:type="character" w:customStyle="1" w:styleId="WW8Num2z0">
    <w:name w:val="WW8Num2z0"/>
    <w:rsid w:val="00471A8F"/>
    <w:rPr>
      <w:rFonts w:ascii="Courier New" w:hAnsi="Courier New" w:cs="Courier New"/>
    </w:rPr>
  </w:style>
  <w:style w:type="character" w:customStyle="1" w:styleId="WW8Num2z2">
    <w:name w:val="WW8Num2z2"/>
    <w:rsid w:val="00471A8F"/>
    <w:rPr>
      <w:rFonts w:ascii="Wingdings" w:hAnsi="Wingdings" w:cs="Wingdings"/>
    </w:rPr>
  </w:style>
  <w:style w:type="character" w:customStyle="1" w:styleId="WW8Num2z3">
    <w:name w:val="WW8Num2z3"/>
    <w:rsid w:val="00471A8F"/>
    <w:rPr>
      <w:rFonts w:ascii="Symbol" w:hAnsi="Symbol" w:cs="Symbol"/>
    </w:rPr>
  </w:style>
  <w:style w:type="character" w:customStyle="1" w:styleId="WW8Num4z0">
    <w:name w:val="WW8Num4z0"/>
    <w:rsid w:val="00471A8F"/>
    <w:rPr>
      <w:rFonts w:ascii="Courier New" w:hAnsi="Courier New" w:cs="Courier New"/>
    </w:rPr>
  </w:style>
  <w:style w:type="character" w:customStyle="1" w:styleId="WW8Num4z2">
    <w:name w:val="WW8Num4z2"/>
    <w:rsid w:val="00471A8F"/>
    <w:rPr>
      <w:rFonts w:ascii="Wingdings" w:hAnsi="Wingdings" w:cs="Wingdings"/>
    </w:rPr>
  </w:style>
  <w:style w:type="character" w:customStyle="1" w:styleId="WW8Num4z3">
    <w:name w:val="WW8Num4z3"/>
    <w:rsid w:val="00471A8F"/>
    <w:rPr>
      <w:rFonts w:ascii="Symbol" w:hAnsi="Symbol" w:cs="Symbol"/>
    </w:rPr>
  </w:style>
  <w:style w:type="character" w:customStyle="1" w:styleId="WW8Num5z0">
    <w:name w:val="WW8Num5z0"/>
    <w:rsid w:val="00471A8F"/>
    <w:rPr>
      <w:rFonts w:ascii="Wingdings" w:hAnsi="Wingdings" w:cs="Wingdings"/>
      <w:sz w:val="16"/>
    </w:rPr>
  </w:style>
  <w:style w:type="character" w:customStyle="1" w:styleId="WW8Num6z0">
    <w:name w:val="WW8Num6z0"/>
    <w:rsid w:val="00471A8F"/>
    <w:rPr>
      <w:rFonts w:ascii="Wingdings" w:hAnsi="Wingdings" w:cs="Wingdings"/>
      <w:sz w:val="16"/>
    </w:rPr>
  </w:style>
  <w:style w:type="character" w:customStyle="1" w:styleId="WW8Num8z0">
    <w:name w:val="WW8Num8z0"/>
    <w:rsid w:val="00471A8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71A8F"/>
    <w:rPr>
      <w:rFonts w:ascii="Courier New" w:hAnsi="Courier New" w:cs="Courier New"/>
    </w:rPr>
  </w:style>
  <w:style w:type="character" w:customStyle="1" w:styleId="WW8Num8z2">
    <w:name w:val="WW8Num8z2"/>
    <w:rsid w:val="00471A8F"/>
    <w:rPr>
      <w:rFonts w:ascii="Wingdings" w:hAnsi="Wingdings" w:cs="Wingdings"/>
    </w:rPr>
  </w:style>
  <w:style w:type="character" w:customStyle="1" w:styleId="WW8Num8z3">
    <w:name w:val="WW8Num8z3"/>
    <w:rsid w:val="00471A8F"/>
    <w:rPr>
      <w:rFonts w:ascii="Symbol" w:hAnsi="Symbol" w:cs="Symbol"/>
    </w:rPr>
  </w:style>
  <w:style w:type="character" w:customStyle="1" w:styleId="WW8Num10z0">
    <w:name w:val="WW8Num10z0"/>
    <w:rsid w:val="00471A8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71A8F"/>
    <w:rPr>
      <w:rFonts w:ascii="Courier New" w:hAnsi="Courier New" w:cs="Courier New"/>
    </w:rPr>
  </w:style>
  <w:style w:type="character" w:customStyle="1" w:styleId="WW8Num12z0">
    <w:name w:val="WW8Num12z0"/>
    <w:rsid w:val="00471A8F"/>
    <w:rPr>
      <w:rFonts w:ascii="Wingdings" w:hAnsi="Wingdings" w:cs="Wingdings"/>
    </w:rPr>
  </w:style>
  <w:style w:type="character" w:customStyle="1" w:styleId="WW8Num12z1">
    <w:name w:val="WW8Num12z1"/>
    <w:rsid w:val="00471A8F"/>
    <w:rPr>
      <w:rFonts w:ascii="Courier New" w:hAnsi="Courier New" w:cs="Courier New"/>
    </w:rPr>
  </w:style>
  <w:style w:type="character" w:customStyle="1" w:styleId="WW8Num12z3">
    <w:name w:val="WW8Num12z3"/>
    <w:rsid w:val="00471A8F"/>
    <w:rPr>
      <w:rFonts w:ascii="Symbol" w:hAnsi="Symbol" w:cs="Symbol"/>
    </w:rPr>
  </w:style>
  <w:style w:type="character" w:customStyle="1" w:styleId="WW8Num13z0">
    <w:name w:val="WW8Num13z0"/>
    <w:rsid w:val="00471A8F"/>
    <w:rPr>
      <w:rFonts w:ascii="Wingdings" w:hAnsi="Wingdings" w:cs="Wingdings"/>
    </w:rPr>
  </w:style>
  <w:style w:type="character" w:customStyle="1" w:styleId="WW8Num13z1">
    <w:name w:val="WW8Num13z1"/>
    <w:rsid w:val="00471A8F"/>
    <w:rPr>
      <w:rFonts w:ascii="Courier New" w:hAnsi="Courier New" w:cs="Courier New"/>
    </w:rPr>
  </w:style>
  <w:style w:type="character" w:customStyle="1" w:styleId="WW8Num13z3">
    <w:name w:val="WW8Num13z3"/>
    <w:rsid w:val="00471A8F"/>
    <w:rPr>
      <w:rFonts w:ascii="Symbol" w:hAnsi="Symbol" w:cs="Symbol"/>
    </w:rPr>
  </w:style>
  <w:style w:type="character" w:customStyle="1" w:styleId="WW8Num14z0">
    <w:name w:val="WW8Num14z0"/>
    <w:rsid w:val="00471A8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71A8F"/>
    <w:rPr>
      <w:rFonts w:ascii="Wingdings" w:hAnsi="Wingdings" w:cs="Wingdings"/>
    </w:rPr>
  </w:style>
  <w:style w:type="character" w:customStyle="1" w:styleId="WW8Num14z3">
    <w:name w:val="WW8Num14z3"/>
    <w:rsid w:val="00471A8F"/>
    <w:rPr>
      <w:rFonts w:ascii="Symbol" w:hAnsi="Symbol" w:cs="Symbol"/>
    </w:rPr>
  </w:style>
  <w:style w:type="character" w:customStyle="1" w:styleId="WW8Num14z4">
    <w:name w:val="WW8Num14z4"/>
    <w:rsid w:val="00471A8F"/>
    <w:rPr>
      <w:rFonts w:ascii="Courier New" w:hAnsi="Courier New" w:cs="Courier New"/>
    </w:rPr>
  </w:style>
  <w:style w:type="character" w:customStyle="1" w:styleId="WW8Num17z0">
    <w:name w:val="WW8Num17z0"/>
    <w:rsid w:val="00471A8F"/>
    <w:rPr>
      <w:rFonts w:ascii="Wingdings" w:hAnsi="Wingdings" w:cs="Wingdings"/>
      <w:sz w:val="16"/>
    </w:rPr>
  </w:style>
  <w:style w:type="character" w:customStyle="1" w:styleId="WW8Num18z0">
    <w:name w:val="WW8Num18z0"/>
    <w:rsid w:val="00471A8F"/>
    <w:rPr>
      <w:rFonts w:ascii="Wingdings" w:hAnsi="Wingdings" w:cs="Wingdings"/>
      <w:sz w:val="16"/>
    </w:rPr>
  </w:style>
  <w:style w:type="character" w:customStyle="1" w:styleId="WW8Num19z0">
    <w:name w:val="WW8Num19z0"/>
    <w:rsid w:val="00471A8F"/>
    <w:rPr>
      <w:rFonts w:ascii="Wingdings" w:hAnsi="Wingdings" w:cs="Wingdings"/>
      <w:sz w:val="16"/>
    </w:rPr>
  </w:style>
  <w:style w:type="character" w:customStyle="1" w:styleId="WW8Num20z0">
    <w:name w:val="WW8Num20z0"/>
    <w:rsid w:val="00471A8F"/>
    <w:rPr>
      <w:rFonts w:ascii="Wingdings" w:hAnsi="Wingdings" w:cs="Wingdings"/>
    </w:rPr>
  </w:style>
  <w:style w:type="character" w:customStyle="1" w:styleId="WW8Num20z1">
    <w:name w:val="WW8Num20z1"/>
    <w:rsid w:val="00471A8F"/>
    <w:rPr>
      <w:rFonts w:ascii="Courier New" w:hAnsi="Courier New" w:cs="Courier New"/>
    </w:rPr>
  </w:style>
  <w:style w:type="character" w:customStyle="1" w:styleId="WW8Num20z3">
    <w:name w:val="WW8Num20z3"/>
    <w:rsid w:val="00471A8F"/>
    <w:rPr>
      <w:rFonts w:ascii="Symbol" w:hAnsi="Symbol" w:cs="Symbol"/>
    </w:rPr>
  </w:style>
  <w:style w:type="character" w:customStyle="1" w:styleId="WW8Num21z0">
    <w:name w:val="WW8Num21z0"/>
    <w:rsid w:val="00471A8F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471A8F"/>
  </w:style>
  <w:style w:type="character" w:styleId="Numeropagina">
    <w:name w:val="page number"/>
    <w:basedOn w:val="Carpredefinitoparagrafo1"/>
    <w:rsid w:val="00471A8F"/>
  </w:style>
  <w:style w:type="character" w:styleId="Collegamentoipertestuale">
    <w:name w:val="Hyperlink"/>
    <w:basedOn w:val="Carpredefinitoparagrafo1"/>
    <w:rsid w:val="00471A8F"/>
    <w:rPr>
      <w:color w:val="0000FF"/>
      <w:u w:val="single"/>
    </w:rPr>
  </w:style>
  <w:style w:type="character" w:customStyle="1" w:styleId="Rimandocommento1">
    <w:name w:val="Rimando commento1"/>
    <w:basedOn w:val="Carpredefinitoparagrafo1"/>
    <w:rsid w:val="00471A8F"/>
    <w:rPr>
      <w:sz w:val="16"/>
      <w:szCs w:val="16"/>
    </w:rPr>
  </w:style>
  <w:style w:type="character" w:customStyle="1" w:styleId="Caratterenotadichiusura">
    <w:name w:val="Carattere nota di chiusura"/>
    <w:basedOn w:val="Carpredefinitoparagrafo1"/>
    <w:rsid w:val="00471A8F"/>
    <w:rPr>
      <w:vertAlign w:val="superscript"/>
    </w:rPr>
  </w:style>
  <w:style w:type="character" w:styleId="Rimandonotadichiusura">
    <w:name w:val="endnote reference"/>
    <w:rsid w:val="00471A8F"/>
    <w:rPr>
      <w:vertAlign w:val="superscript"/>
    </w:rPr>
  </w:style>
  <w:style w:type="character" w:customStyle="1" w:styleId="Punti">
    <w:name w:val="Punti"/>
    <w:rsid w:val="00471A8F"/>
    <w:rPr>
      <w:rFonts w:ascii="OpenSymbol" w:eastAsia="OpenSymbol" w:hAnsi="OpenSymbol" w:cs="OpenSymbol"/>
    </w:rPr>
  </w:style>
  <w:style w:type="character" w:styleId="Rimandonotaapidipagina">
    <w:name w:val="footnote reference"/>
    <w:rsid w:val="00471A8F"/>
    <w:rPr>
      <w:vertAlign w:val="superscript"/>
    </w:rPr>
  </w:style>
  <w:style w:type="character" w:customStyle="1" w:styleId="Caratteredellanota">
    <w:name w:val="Carattere della nota"/>
    <w:rsid w:val="00471A8F"/>
  </w:style>
  <w:style w:type="paragraph" w:customStyle="1" w:styleId="Intestazione1">
    <w:name w:val="Intestazione1"/>
    <w:basedOn w:val="Normale"/>
    <w:next w:val="Corpodeltesto"/>
    <w:rsid w:val="00471A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1A8F"/>
    <w:pPr>
      <w:widowControl w:val="0"/>
      <w:jc w:val="both"/>
    </w:pPr>
    <w:rPr>
      <w:sz w:val="24"/>
    </w:rPr>
  </w:style>
  <w:style w:type="paragraph" w:styleId="Elenco">
    <w:name w:val="List"/>
    <w:basedOn w:val="Corpodeltesto"/>
    <w:rsid w:val="00471A8F"/>
    <w:rPr>
      <w:rFonts w:cs="Mangal"/>
    </w:rPr>
  </w:style>
  <w:style w:type="paragraph" w:customStyle="1" w:styleId="Didascalia1">
    <w:name w:val="Didascalia1"/>
    <w:basedOn w:val="Normale"/>
    <w:rsid w:val="00471A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1A8F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471A8F"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deltesto"/>
    <w:qFormat/>
    <w:rsid w:val="00471A8F"/>
    <w:pPr>
      <w:jc w:val="center"/>
    </w:pPr>
    <w:rPr>
      <w:i/>
      <w:iCs/>
    </w:rPr>
  </w:style>
  <w:style w:type="paragraph" w:styleId="Pidipagina">
    <w:name w:val="footer"/>
    <w:basedOn w:val="Normale"/>
    <w:rsid w:val="00471A8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71A8F"/>
    <w:pPr>
      <w:spacing w:after="120"/>
      <w:ind w:left="283"/>
    </w:pPr>
  </w:style>
  <w:style w:type="paragraph" w:styleId="Intestazione">
    <w:name w:val="header"/>
    <w:basedOn w:val="Normale"/>
    <w:rsid w:val="00471A8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471A8F"/>
  </w:style>
  <w:style w:type="paragraph" w:styleId="Testofumetto">
    <w:name w:val="Balloon Text"/>
    <w:basedOn w:val="Normale"/>
    <w:rsid w:val="00471A8F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471A8F"/>
  </w:style>
  <w:style w:type="paragraph" w:customStyle="1" w:styleId="Corpodeltesto31">
    <w:name w:val="Corpo del testo 31"/>
    <w:basedOn w:val="Normale"/>
    <w:rsid w:val="00471A8F"/>
    <w:pPr>
      <w:jc w:val="both"/>
    </w:pPr>
  </w:style>
  <w:style w:type="paragraph" w:customStyle="1" w:styleId="Contenutotabella">
    <w:name w:val="Contenuto tabella"/>
    <w:basedOn w:val="Normale"/>
    <w:rsid w:val="00471A8F"/>
    <w:pPr>
      <w:suppressLineNumbers/>
    </w:pPr>
  </w:style>
  <w:style w:type="paragraph" w:customStyle="1" w:styleId="Intestazionetabella">
    <w:name w:val="Intestazione tabella"/>
    <w:basedOn w:val="Contenutotabella"/>
    <w:rsid w:val="00471A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4</cp:revision>
  <cp:lastPrinted>2011-09-23T08:39:00Z</cp:lastPrinted>
  <dcterms:created xsi:type="dcterms:W3CDTF">2015-10-08T03:44:00Z</dcterms:created>
  <dcterms:modified xsi:type="dcterms:W3CDTF">2017-10-16T16:31:00Z</dcterms:modified>
</cp:coreProperties>
</file>