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22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311"/>
        <w:gridCol w:w="1500"/>
        <w:gridCol w:w="3049"/>
        <w:gridCol w:w="1872"/>
        <w:gridCol w:w="1298"/>
        <w:gridCol w:w="1730"/>
        <w:gridCol w:w="1278"/>
        <w:gridCol w:w="1283"/>
      </w:tblGrid>
      <w:tr>
        <w:trPr>
          <w:trHeight w:val="230" w:hRule="atLeast"/>
        </w:trPr>
        <w:tc>
          <w:tcPr>
            <w:tcW w:w="153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ind w:left="113" w:right="-170" w:hanging="964"/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sz w:val="18"/>
              </w:rPr>
              <w:t xml:space="preserve">CLASSE PRIMA  </w:t>
            </w:r>
            <w:bookmarkStart w:id="0" w:name="_GoBack"/>
            <w:bookmarkEnd w:id="0"/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MODULO: LA PREISTORIA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 </w:t>
            </w:r>
            <w:r/>
          </w:p>
          <w:p>
            <w:pPr>
              <w:pStyle w:val="Normal"/>
            </w:pPr>
            <w:r>
              <w:rPr/>
              <w:t xml:space="preserve"> 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07" w:hRule="atLeast"/>
        </w:trPr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Teoria creazionista e teoria evoluzionistica.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Gli ominidi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Il paleolitico.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Il Mesolitico.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Il Neolitico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Villaggio e città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 metalli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Il razzismo.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</w:tc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Sa ricollegare il passaggio dal  Paleolitico al  Mesolitico ai fattori ambientali.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Sa ricostruire il processo che conduce alla nascita della città.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Sa riconoscere gli apporti dati allo studio della storia dalle discipline ausiliarie: archeologia, paleontologia, antropologia culturale.</w:t>
            </w:r>
            <w:r/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Cogliere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Produrre semplici schemi.</w:t>
            </w:r>
            <w:r/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  <w:sz w:val="18"/>
              </w:rPr>
              <w:t xml:space="preserve"> </w:t>
            </w:r>
            <w:r>
              <w:rPr>
                <w:rFonts w:cs="Nimrod" w:ascii="Nimrod" w:hAnsi="Nimrod"/>
                <w:sz w:val="18"/>
              </w:rPr>
              <w:t>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Periodo a.s.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Interroga-zioni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Mezzi audiovisivi</w:t>
            </w:r>
            <w:r/>
          </w:p>
        </w:tc>
      </w:tr>
      <w:tr>
        <w:trPr>
          <w:trHeight w:val="230" w:hRule="atLeast"/>
        </w:trPr>
        <w:tc>
          <w:tcPr>
            <w:tcW w:w="153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sz w:val="18"/>
              </w:rPr>
              <w:t xml:space="preserve">CLASSE PRIMA  </w:t>
            </w:r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MODULO: GLI ANTICHI REGNI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4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  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4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 xml:space="preserve">Le civiltà mesopotamiche: Sumeri, Accadi, Babilonesi, Hittiti, Assiri. 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L’invenzione della scrittura.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L’ideologia imperiale di Sargon 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Codice di Hammurrabi.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Lo stato ittita.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sistema militare assiro.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civiltà egiziana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Organizzazione sociale e stato.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storia egizia.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religione.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Ebrei e Fenici.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monoteismo.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Navigazione, artigianato, commercio.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Cretesi e Micenei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talassocrazia cretese.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conquista di Troia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Guerre antiche e moderne.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Comprende come la geografia di una regione influenzi la storia del popolo che la abita, non solo in termini economici, ma anche culturali e politici anche in relazione alle vicende della contemporaneità.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Confronta i di versi sistemi di potere e riconosce la specificità del modello teocratico egiziano.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i carattere distintivi delle ” civiltà del palazzo” rispetto alle “civiltà senza stato”</w:t>
            </w:r>
            <w:r/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Sa costruire tavole sinottiche.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Coglie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Utilizza una terminologia via via più specifica.</w:t>
            </w:r>
            <w:r/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  <w:sz w:val="18"/>
              </w:rPr>
              <w:t xml:space="preserve"> </w:t>
            </w:r>
            <w:r>
              <w:rPr>
                <w:rFonts w:cs="Nimrod" w:ascii="Nimrod" w:hAnsi="Nimrod"/>
                <w:sz w:val="18"/>
              </w:rPr>
              <w:t>I Periodo a.s.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Lavori di gruppo o di ricerca.</w:t>
            </w:r>
            <w:r/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Mezzi audiovisivi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5316" w:type="dxa"/>
        <w:jc w:val="left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930"/>
        <w:gridCol w:w="3386"/>
        <w:gridCol w:w="2049"/>
        <w:gridCol w:w="1023"/>
        <w:gridCol w:w="1613"/>
        <w:gridCol w:w="1179"/>
        <w:gridCol w:w="2135"/>
      </w:tblGrid>
      <w:tr>
        <w:trPr>
          <w:trHeight w:val="230" w:hRule="atLeast"/>
        </w:trPr>
        <w:tc>
          <w:tcPr>
            <w:tcW w:w="15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>Storia</w:t>
            </w:r>
            <w:r>
              <w:rPr>
                <w:rFonts w:cs="Nimrod" w:ascii="Nimrod" w:hAnsi="Nimrod"/>
                <w:b/>
              </w:rPr>
              <w:t xml:space="preserve">               MODULO: LA CIVILTA’ GRECA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</w:rPr>
            </w:pPr>
            <w:r>
              <w:rPr>
                <w:sz w:val="18"/>
              </w:rPr>
              <w:t>COMPETENZE</w:t>
            </w:r>
            <w:r/>
          </w:p>
          <w:p>
            <w:pPr>
              <w:pStyle w:val="Normal"/>
            </w:pPr>
            <w:r>
              <w:rPr/>
              <w:t xml:space="preserve">   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27" w:hRule="atLeast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Il Medioevo ellenico.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L’età arcaica e le trasformazioni economico-sociali.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 nascita della polis 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Il “mondo comune” dei greci.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Sparta e Atene.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L’impero persiano e le guerre persiane.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L’età classica e l’imperialismo ateniese.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 guerra del Peloponneso e il declino delle poleis.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Uomini come cose: la schiavitù.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Alessandro Magno e l’ellenismo.</w:t>
            </w:r>
            <w:r/>
          </w:p>
        </w:tc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Sa ricostruire la cronologia della storia greca, scandendola, rispetto ai moduli precedenti, in modo più serrato.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Studia analiticamente le costituzioni di Sparta e Atene.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Comincia a distinguere  i fenomeni inerenti alla politica da quelli relativi alla società e all’economia.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Confronta Atene e Sparta, non solo per i diversi sistemi politici ma anche di cultura e valori.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Conosce i concetti di causa-effetto, causa prossima e remota, soggetti della storia.</w:t>
            </w:r>
            <w:r/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Coglie le relazioni tra i fenomeni.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Costruisce tabelle e schemi riassuntivi.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di analisi.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di sintesi</w:t>
            </w:r>
            <w:r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</w:t>
            </w:r>
            <w:r>
              <w:rPr>
                <w:rFonts w:cs="Nimrod" w:ascii="Nimrod" w:hAnsi="Nimrod"/>
              </w:rPr>
              <w:t>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Lavori di gruppo o di ricerca.</w:t>
            </w:r>
            <w:r/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Interroga-zioni orali.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 scritti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Prova comune</w:t>
            </w:r>
            <w:r/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Libro di testo.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Lavagna luminosa.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Mezzi audiovisivi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5400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174"/>
        <w:gridCol w:w="3724"/>
        <w:gridCol w:w="2221"/>
        <w:gridCol w:w="1115"/>
        <w:gridCol w:w="1695"/>
        <w:gridCol w:w="1180"/>
        <w:gridCol w:w="1290"/>
      </w:tblGrid>
      <w:tr>
        <w:trPr>
          <w:trHeight w:val="270" w:hRule="atLeast"/>
        </w:trPr>
        <w:tc>
          <w:tcPr>
            <w:tcW w:w="153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</w:rPr>
              <w:t xml:space="preserve">CLASSE PRIMA  </w:t>
            </w:r>
            <w:r>
              <w:rPr>
                <w:rFonts w:cs="Nimrod" w:ascii="Nimrod" w:hAnsi="Nimrod"/>
                <w:b/>
                <w:u w:val="single"/>
              </w:rPr>
              <w:t>Storia</w:t>
            </w:r>
            <w:r>
              <w:rPr>
                <w:rFonts w:cs="Nimrod" w:ascii="Nimrod" w:hAnsi="Nimrod"/>
                <w:b/>
              </w:rPr>
              <w:t xml:space="preserve">               MODULO: LE ORIGINI DI ROMA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70" w:hRule="atLeast"/>
        </w:trPr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 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CAPACITA’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STRUMENTI</w:t>
            </w:r>
            <w:r/>
          </w:p>
        </w:tc>
      </w:tr>
      <w:tr>
        <w:trPr>
          <w:trHeight w:val="267" w:hRule="atLeast"/>
        </w:trPr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L’Italia preromana e gli Etruschi.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 leggende sulle origini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L’età monarchica.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Il passaggio alla Repubblica.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 lotte tra patrizi e plebei.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L’espansione nella penisola italica.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 guerre puniche e le conquista dell’Oriente.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Che cosa è una dittatura?</w:t>
            </w:r>
            <w:r/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Colloca geograficamente le civiltà che precedono l’affermarsi di Roma e i popoli in seguito conquistati da romani.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Consolida la capacità di distinguere i fenomeni della politica da quelli della società e dell’economia.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>- Effettua confronti diacronici tra civiltà greca, latina e attuale.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</w:rPr>
              <w:t>Riconosce le ragioni del duraturo successo dell’impero romano,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</w:rPr>
              <w:t xml:space="preserve">operando un confronto con gli imperi precedentemente studiati e con la contemporaneità per quanto riguarda l’atteggiamento verso i popoli sottomessi.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Applica i concetti di causa prossima e causa remota alle vicende belliche studiate.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Coglie le relazioni tra i fenomeni.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Costruisce tabelle e schemi riassuntivi.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di analisi.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Capacità di sintesi</w:t>
            </w:r>
            <w:r/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eastAsia="Nimrod" w:cs="Nimrod" w:ascii="Nimrod" w:hAnsi="Nimrod"/>
              </w:rPr>
              <w:t xml:space="preserve"> </w:t>
            </w:r>
            <w:r>
              <w:rPr>
                <w:rFonts w:cs="Nimrod" w:ascii="Nimrod" w:hAnsi="Nimrod"/>
              </w:rPr>
              <w:t>II</w:t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Periodo a.s.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frontali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Lezioni dialogate.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Lavori di gruppo o di ricerca.</w:t>
            </w:r>
            <w:r/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Interroga-zioni orali.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Test scritti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Libro di testo.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rFonts w:ascii="Nimrod" w:hAnsi="Nimrod" w:cs="Nimrod"/>
              </w:rPr>
            </w:pPr>
            <w:r>
              <w:rPr>
                <w:rFonts w:cs="Nimrod" w:ascii="Nimrod" w:hAnsi="Nimrod"/>
              </w:rPr>
              <w:t>Lavagna luminosa.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Cs w:val="20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Nimro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9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>
        <w:spacing w:lineRule="auto" w:line="252"/>
      </w:pPr>
    </w:pPrDefault>
  </w:docDefaults>
  <w:latentStyles w:count="373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en-US" w:bidi="ar-SA"/>
    </w:rPr>
  </w:style>
  <w:style w:type="paragraph" w:styleId="Titolo1">
    <w:name w:val="Titolo 1"/>
    <w:basedOn w:val="Normal"/>
    <w:pPr>
      <w:keepNext/>
      <w:tabs>
        <w:tab w:val="left" w:pos="9639" w:leader="none"/>
      </w:tabs>
      <w:outlineLvl w:val="0"/>
    </w:pPr>
    <w:rPr>
      <w:b/>
    </w:rPr>
  </w:style>
  <w:style w:type="paragraph" w:styleId="Titolo2">
    <w:name w:val="Titolo 2"/>
    <w:basedOn w:val="Normal"/>
    <w:pPr>
      <w:keepNext/>
      <w:outlineLvl w:val="1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Titolo2Carattere" w:customStyle="1">
    <w:name w:val="Titolo 2 Carattere"/>
    <w:basedOn w:val="DefaultParagraphFont"/>
    <w:rPr>
      <w:rFonts w:ascii="Times New Roman" w:hAnsi="Times New Roman" w:eastAsia="Times New Roman" w:cs="Times New Roman"/>
      <w:b/>
      <w:sz w:val="18"/>
      <w:szCs w:val="20"/>
    </w:rPr>
  </w:style>
  <w:style w:type="character" w:styleId="ListLabel1" w:customStyle="1">
    <w:name w:val="ListLabel 1"/>
    <w:rPr>
      <w:rFonts w:cs="Times New Roman"/>
      <w:b/>
    </w:rPr>
  </w:style>
  <w:style w:type="character" w:styleId="ListLabel2">
    <w:name w:val="ListLabel 2"/>
    <w:rPr>
      <w:rFonts w:cs="Times New Roman"/>
      <w:b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tabella" w:customStyle="1">
    <w:name w:val="Contenuto tabel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Application>LibreOffice/4.3.1.2$Windows_x86 LibreOffice_project/958349dc3b25111dbca392fbc281a05559ef6848</Application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2015-10-15T05:21:00Z</dcterms:created>
  <dc:creator>Mariella Agostino</dc:creator>
  <dc:language>it-IT</dc:language>
  <dcterms:modified xsi:type="dcterms:W3CDTF">2017-09-20T14:14:49Z</dcterms:modified>
  <cp:revision>11</cp:revision>
</cp:coreProperties>
</file>