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A8" w:rsidRPr="00B64F9A" w:rsidRDefault="005F71A8" w:rsidP="005F71A8">
      <w:pPr>
        <w:pStyle w:val="Standard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B64F9A">
        <w:rPr>
          <w:rFonts w:ascii="Verdana" w:hAnsi="Verdana" w:cs="Arial"/>
          <w:b/>
          <w:sz w:val="24"/>
          <w:szCs w:val="24"/>
        </w:rPr>
        <w:t>A.S. 2018/2019</w:t>
      </w:r>
    </w:p>
    <w:p w:rsidR="005F71A8" w:rsidRPr="00B64F9A" w:rsidRDefault="005F71A8" w:rsidP="005F71A8">
      <w:pPr>
        <w:pStyle w:val="Standard"/>
        <w:rPr>
          <w:rFonts w:ascii="Verdana" w:hAnsi="Verdana" w:cs="Arial"/>
          <w:b/>
          <w:sz w:val="24"/>
          <w:szCs w:val="24"/>
        </w:rPr>
      </w:pPr>
    </w:p>
    <w:p w:rsidR="005F71A8" w:rsidRPr="00B64F9A" w:rsidRDefault="005F71A8" w:rsidP="005F71A8">
      <w:pPr>
        <w:pStyle w:val="Standard"/>
        <w:ind w:right="-285"/>
        <w:rPr>
          <w:rFonts w:ascii="Verdana" w:hAnsi="Verdana"/>
          <w:sz w:val="24"/>
          <w:szCs w:val="24"/>
        </w:rPr>
      </w:pPr>
      <w:r w:rsidRPr="00B64F9A">
        <w:rPr>
          <w:rFonts w:ascii="Verdana" w:hAnsi="Verdana" w:cs="Arial"/>
          <w:b/>
          <w:sz w:val="24"/>
          <w:szCs w:val="24"/>
        </w:rPr>
        <w:t xml:space="preserve">DISCIPLINA:    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B64F9A">
        <w:rPr>
          <w:rFonts w:ascii="Verdana" w:hAnsi="Verdana" w:cs="Arial"/>
          <w:b/>
          <w:sz w:val="24"/>
          <w:szCs w:val="24"/>
        </w:rPr>
        <w:t>PRODUZIONI VEGETALI    Articolazioni  GAT  e PT</w:t>
      </w:r>
    </w:p>
    <w:p w:rsidR="005F71A8" w:rsidRDefault="00886CD3" w:rsidP="005F71A8">
      <w:pPr>
        <w:pStyle w:val="Standard"/>
        <w:ind w:left="1410" w:right="-285" w:hanging="141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DOCENTI: </w:t>
      </w:r>
      <w:r w:rsidR="005F71A8" w:rsidRPr="00B64F9A">
        <w:rPr>
          <w:rFonts w:ascii="Verdana" w:hAnsi="Verdana" w:cs="Arial"/>
          <w:b/>
          <w:sz w:val="24"/>
          <w:szCs w:val="24"/>
        </w:rPr>
        <w:t>FAZIO</w:t>
      </w:r>
      <w:r w:rsidR="005F71A8">
        <w:rPr>
          <w:rFonts w:ascii="Verdana" w:hAnsi="Verdana" w:cs="Arial"/>
          <w:b/>
          <w:sz w:val="24"/>
          <w:szCs w:val="24"/>
        </w:rPr>
        <w:t xml:space="preserve"> R.</w:t>
      </w:r>
      <w:r w:rsidR="005F71A8" w:rsidRPr="00B64F9A">
        <w:rPr>
          <w:rFonts w:ascii="Verdana" w:hAnsi="Verdana" w:cs="Arial"/>
          <w:b/>
          <w:sz w:val="24"/>
          <w:szCs w:val="24"/>
        </w:rPr>
        <w:t xml:space="preserve"> </w:t>
      </w:r>
      <w:r w:rsidR="005F71A8">
        <w:rPr>
          <w:rFonts w:ascii="Verdana" w:hAnsi="Verdana" w:cs="Arial"/>
          <w:b/>
          <w:sz w:val="24"/>
          <w:szCs w:val="24"/>
        </w:rPr>
        <w:t>–</w:t>
      </w:r>
      <w:r w:rsidR="005F71A8" w:rsidRPr="00B64F9A">
        <w:rPr>
          <w:rFonts w:ascii="Verdana" w:hAnsi="Verdana" w:cs="Arial"/>
          <w:b/>
          <w:sz w:val="24"/>
          <w:szCs w:val="24"/>
        </w:rPr>
        <w:t xml:space="preserve"> CASSARINO</w:t>
      </w:r>
      <w:r w:rsidR="005F71A8">
        <w:rPr>
          <w:rFonts w:ascii="Verdana" w:hAnsi="Verdana" w:cs="Arial"/>
          <w:b/>
          <w:sz w:val="24"/>
          <w:szCs w:val="24"/>
        </w:rPr>
        <w:t xml:space="preserve"> E.</w:t>
      </w:r>
      <w:r w:rsidR="005F71A8" w:rsidRPr="00B64F9A">
        <w:rPr>
          <w:rFonts w:ascii="Verdana" w:hAnsi="Verdana" w:cs="Arial"/>
          <w:b/>
          <w:sz w:val="24"/>
          <w:szCs w:val="24"/>
        </w:rPr>
        <w:t xml:space="preserve"> </w:t>
      </w:r>
      <w:r w:rsidR="005F71A8">
        <w:rPr>
          <w:rFonts w:ascii="Verdana" w:hAnsi="Verdana" w:cs="Arial"/>
          <w:b/>
          <w:sz w:val="24"/>
          <w:szCs w:val="24"/>
        </w:rPr>
        <w:t>–</w:t>
      </w:r>
      <w:r w:rsidR="005F71A8" w:rsidRPr="00B64F9A"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SANTANGELO L.    V</w:t>
      </w:r>
      <w:r w:rsidR="005F71A8" w:rsidRPr="00B64F9A">
        <w:rPr>
          <w:rFonts w:ascii="Verdana" w:hAnsi="Verdana" w:cs="Arial"/>
          <w:b/>
          <w:sz w:val="24"/>
          <w:szCs w:val="24"/>
        </w:rPr>
        <w:t>ILLA</w:t>
      </w:r>
      <w:r w:rsidR="005F71A8">
        <w:rPr>
          <w:rFonts w:ascii="Verdana" w:hAnsi="Verdana" w:cs="Arial"/>
          <w:b/>
          <w:sz w:val="24"/>
          <w:szCs w:val="24"/>
        </w:rPr>
        <w:t xml:space="preserve"> M.R. –   </w:t>
      </w:r>
    </w:p>
    <w:p w:rsidR="005F71A8" w:rsidRDefault="005F71A8" w:rsidP="005F71A8">
      <w:pPr>
        <w:pStyle w:val="Standard"/>
        <w:ind w:left="1410" w:right="-285" w:hanging="141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           MARCANDELLI D.</w:t>
      </w:r>
    </w:p>
    <w:p w:rsidR="005F71A8" w:rsidRPr="00B64F9A" w:rsidRDefault="005F71A8" w:rsidP="005F71A8">
      <w:pPr>
        <w:pStyle w:val="Standard"/>
        <w:ind w:left="1410" w:right="-285" w:hanging="1410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ITP:                   BLONDA G.</w:t>
      </w:r>
      <w:r w:rsidRPr="00B64F9A">
        <w:rPr>
          <w:rFonts w:ascii="Verdana" w:hAnsi="Verdana" w:cs="Arial"/>
          <w:b/>
          <w:sz w:val="24"/>
          <w:szCs w:val="24"/>
        </w:rPr>
        <w:t xml:space="preserve">         </w:t>
      </w:r>
    </w:p>
    <w:p w:rsidR="005F71A8" w:rsidRPr="00B64F9A" w:rsidRDefault="005F71A8" w:rsidP="005F71A8">
      <w:pPr>
        <w:pStyle w:val="Standard"/>
        <w:ind w:right="-285"/>
        <w:rPr>
          <w:rFonts w:ascii="Verdana" w:hAnsi="Verdana"/>
          <w:sz w:val="24"/>
          <w:szCs w:val="24"/>
        </w:rPr>
      </w:pPr>
      <w:r w:rsidRPr="00B64F9A">
        <w:rPr>
          <w:rFonts w:ascii="Verdana" w:hAnsi="Verdana" w:cs="Arial"/>
          <w:b/>
          <w:sz w:val="24"/>
          <w:szCs w:val="24"/>
        </w:rPr>
        <w:tab/>
      </w:r>
      <w:r w:rsidRPr="00B64F9A">
        <w:rPr>
          <w:rFonts w:ascii="Verdana" w:hAnsi="Verdana" w:cs="Arial"/>
          <w:b/>
          <w:sz w:val="24"/>
          <w:szCs w:val="24"/>
        </w:rPr>
        <w:tab/>
      </w:r>
    </w:p>
    <w:p w:rsidR="005F71A8" w:rsidRPr="00B64F9A" w:rsidRDefault="005F71A8" w:rsidP="005F71A8">
      <w:pPr>
        <w:pStyle w:val="Standard"/>
        <w:ind w:right="-285"/>
        <w:rPr>
          <w:rFonts w:ascii="Verdana" w:hAnsi="Verdana"/>
          <w:sz w:val="24"/>
          <w:szCs w:val="24"/>
        </w:rPr>
      </w:pPr>
      <w:r w:rsidRPr="00B64F9A">
        <w:rPr>
          <w:rFonts w:ascii="Verdana" w:hAnsi="Verdana" w:cs="Arial"/>
          <w:b/>
          <w:sz w:val="24"/>
          <w:szCs w:val="24"/>
        </w:rPr>
        <w:t xml:space="preserve">CLASSI:  </w:t>
      </w:r>
      <w:r>
        <w:rPr>
          <w:rFonts w:ascii="Verdana" w:hAnsi="Verdana" w:cs="Arial"/>
          <w:b/>
          <w:sz w:val="24"/>
          <w:szCs w:val="24"/>
        </w:rPr>
        <w:t xml:space="preserve">           5A - 5B - 5C - 5</w:t>
      </w:r>
      <w:r w:rsidRPr="00B64F9A">
        <w:rPr>
          <w:rFonts w:ascii="Verdana" w:hAnsi="Verdana" w:cs="Arial"/>
          <w:b/>
          <w:sz w:val="24"/>
          <w:szCs w:val="24"/>
        </w:rPr>
        <w:t>D</w:t>
      </w:r>
      <w:r>
        <w:rPr>
          <w:rFonts w:ascii="Verdana" w:hAnsi="Verdana" w:cs="Arial"/>
          <w:b/>
          <w:sz w:val="24"/>
          <w:szCs w:val="24"/>
        </w:rPr>
        <w:t xml:space="preserve"> – 5E</w:t>
      </w:r>
      <w:r w:rsidRPr="00B64F9A">
        <w:rPr>
          <w:rFonts w:ascii="Verdana" w:hAnsi="Verdana" w:cs="Arial"/>
          <w:b/>
          <w:sz w:val="24"/>
          <w:szCs w:val="24"/>
        </w:rPr>
        <w:t xml:space="preserve"> </w:t>
      </w:r>
    </w:p>
    <w:p w:rsidR="005F71A8" w:rsidRPr="00B64F9A" w:rsidRDefault="005F71A8" w:rsidP="005F71A8">
      <w:pPr>
        <w:pStyle w:val="Standard"/>
        <w:ind w:right="-285"/>
        <w:rPr>
          <w:rFonts w:ascii="Verdana" w:hAnsi="Verdana" w:cs="Arial"/>
          <w:b/>
          <w:color w:val="C00000"/>
          <w:sz w:val="24"/>
          <w:szCs w:val="24"/>
        </w:rPr>
      </w:pPr>
    </w:p>
    <w:p w:rsidR="005F71A8" w:rsidRPr="0013061D" w:rsidRDefault="005F71A8" w:rsidP="0013061D">
      <w:pPr>
        <w:rPr>
          <w:rFonts w:ascii="Verdana" w:hAnsi="Verdana"/>
          <w:bCs/>
          <w:sz w:val="24"/>
          <w:szCs w:val="24"/>
        </w:rPr>
      </w:pPr>
      <w:r w:rsidRPr="00B64F9A">
        <w:rPr>
          <w:rFonts w:ascii="Verdana" w:hAnsi="Verdana" w:cs="Arial"/>
          <w:sz w:val="24"/>
          <w:szCs w:val="24"/>
        </w:rPr>
        <w:t>LIBRO DI TESTO: S. Bocchi – R. Spigarolo – S. Ronzoni</w:t>
      </w:r>
      <w:r w:rsidR="0013061D">
        <w:rPr>
          <w:rFonts w:ascii="Verdana" w:hAnsi="Verdana" w:cs="Arial"/>
          <w:sz w:val="24"/>
          <w:szCs w:val="24"/>
        </w:rPr>
        <w:t xml:space="preserve"> - </w:t>
      </w:r>
      <w:r w:rsidR="0013061D" w:rsidRPr="0013061D">
        <w:rPr>
          <w:rFonts w:ascii="Verdana" w:hAnsi="Verdana"/>
          <w:bCs/>
          <w:sz w:val="24"/>
          <w:szCs w:val="24"/>
        </w:rPr>
        <w:t xml:space="preserve"> </w:t>
      </w:r>
      <w:r w:rsidR="0013061D" w:rsidRPr="00BA537A">
        <w:rPr>
          <w:rFonts w:ascii="Verdana" w:hAnsi="Verdana"/>
          <w:bCs/>
          <w:sz w:val="24"/>
          <w:szCs w:val="24"/>
        </w:rPr>
        <w:t xml:space="preserve">F.Caligiore </w:t>
      </w:r>
      <w:r w:rsidR="0013061D">
        <w:rPr>
          <w:rFonts w:ascii="Verdana" w:hAnsi="Verdana"/>
          <w:bCs/>
          <w:sz w:val="24"/>
          <w:szCs w:val="24"/>
        </w:rPr>
        <w:t xml:space="preserve">                   </w:t>
      </w:r>
      <w:r w:rsidR="0013061D" w:rsidRPr="00BA537A">
        <w:rPr>
          <w:rFonts w:ascii="Verdana" w:hAnsi="Verdana"/>
          <w:bCs/>
          <w:sz w:val="24"/>
          <w:szCs w:val="24"/>
        </w:rPr>
        <w:t xml:space="preserve">Produzioni Vegetali” Coltivazioni  Arboree ” Volume </w:t>
      </w:r>
      <w:r w:rsidR="0013061D">
        <w:rPr>
          <w:rFonts w:ascii="Verdana" w:hAnsi="Verdana"/>
          <w:bCs/>
          <w:sz w:val="24"/>
          <w:szCs w:val="24"/>
        </w:rPr>
        <w:t xml:space="preserve">C - </w:t>
      </w:r>
      <w:r w:rsidRPr="00B64F9A">
        <w:rPr>
          <w:rFonts w:ascii="Verdana" w:hAnsi="Verdana" w:cs="Arial"/>
          <w:sz w:val="24"/>
          <w:szCs w:val="24"/>
        </w:rPr>
        <w:t>POSEIDONIA SCUOLA</w:t>
      </w:r>
    </w:p>
    <w:p w:rsidR="00305D8C" w:rsidRPr="00BA537A" w:rsidRDefault="00626394" w:rsidP="00305D8C">
      <w:pPr>
        <w:rPr>
          <w:rFonts w:ascii="Verdana" w:hAnsi="Verdana"/>
          <w:b/>
          <w:bCs/>
          <w:sz w:val="24"/>
          <w:szCs w:val="24"/>
        </w:rPr>
      </w:pPr>
      <w:r w:rsidRPr="00BA537A">
        <w:rPr>
          <w:rFonts w:ascii="Verdana" w:hAnsi="Verdana"/>
          <w:bCs/>
          <w:sz w:val="24"/>
          <w:szCs w:val="24"/>
        </w:rPr>
        <w:t>-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05D8C" w:rsidRPr="00BA537A" w:rsidTr="00883A14">
        <w:trPr>
          <w:trHeight w:val="2274"/>
        </w:trPr>
        <w:tc>
          <w:tcPr>
            <w:tcW w:w="10490" w:type="dxa"/>
          </w:tcPr>
          <w:p w:rsidR="00305D8C" w:rsidRPr="00BA537A" w:rsidRDefault="00305D8C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t>Situazione iniziale delle classi</w:t>
            </w:r>
          </w:p>
          <w:p w:rsidR="003F2FC5" w:rsidRPr="00BA537A" w:rsidRDefault="003F2FC5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3F2FC5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Prerequisiti indispensabili per la comprensione del programma di Coltivazioni Arboree sono: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buone conoscenze del programma di Agronom</w:t>
            </w:r>
            <w:r w:rsidR="00724B61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ia generale </w:t>
            </w:r>
          </w:p>
          <w:p w:rsidR="00735DA9" w:rsidRDefault="00CF7E85" w:rsidP="00BD3FD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conoscenze di Fisiologia e</w:t>
            </w:r>
            <w:r w:rsidR="00735DA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Istologia vegetale</w:t>
            </w:r>
          </w:p>
          <w:p w:rsidR="00305D8C" w:rsidRPr="00FA1FBC" w:rsidRDefault="0013061D" w:rsidP="00BD3FD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conoscenze di genetica vegetali e principali tecniche di miglioramento genetico (Biotecnologie)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Per quanto</w:t>
            </w:r>
            <w:r w:rsidR="00724B61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riguarda il programma di Economia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: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Si chiede ai rispettivi insegnanti l'analisi dei costi di impianto di frutteti e vigneti.</w:t>
            </w:r>
          </w:p>
          <w:p w:rsidR="00305D8C" w:rsidRPr="00BA537A" w:rsidRDefault="00305D8C" w:rsidP="0013061D">
            <w:pPr>
              <w:widowControl w:val="0"/>
              <w:ind w:right="8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2274"/>
        </w:trPr>
        <w:tc>
          <w:tcPr>
            <w:tcW w:w="10490" w:type="dxa"/>
          </w:tcPr>
          <w:p w:rsidR="00305D8C" w:rsidRPr="00BA537A" w:rsidRDefault="00305D8C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t>Obiettivi specifici disciplinari</w:t>
            </w:r>
          </w:p>
          <w:p w:rsidR="003F2FC5" w:rsidRPr="00BA537A" w:rsidRDefault="003F2FC5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Gli obiettivi</w:t>
            </w:r>
            <w:r w:rsidR="003C14C9" w:rsidRPr="00BA537A">
              <w:rPr>
                <w:rFonts w:ascii="Verdana" w:hAnsi="Verdana"/>
                <w:snapToGrid w:val="0"/>
                <w:sz w:val="24"/>
                <w:szCs w:val="24"/>
              </w:rPr>
              <w:t>, in termini di CONOSCENZE</w:t>
            </w:r>
            <w:r w:rsidR="004A7B95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Pr="00BA537A">
              <w:rPr>
                <w:rFonts w:ascii="Verdana" w:hAnsi="Verdana"/>
                <w:sz w:val="24"/>
                <w:szCs w:val="24"/>
              </w:rPr>
              <w:t>che l'alunno deve raggiungere alla fine dell'anno sono:</w:t>
            </w: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PARTE GENERALE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Aspetti fondamentali di biologia e morfofisiologia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Fitoregolatori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Propagazione</w:t>
            </w:r>
          </w:p>
          <w:p w:rsidR="00665357" w:rsidRPr="00BA537A" w:rsidRDefault="00665357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Portinnesti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Impianto del frutteto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Concimazione d'impianto e di produzione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Gestione del suolo (lavorazione, irrigazione, pacciamatura, diserbo)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Potatura e principali forme di allevamento</w:t>
            </w:r>
          </w:p>
          <w:p w:rsidR="00305D8C" w:rsidRPr="00BA537A" w:rsidRDefault="00305D8C" w:rsidP="00BD3FD2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Raccolta e conservazione</w:t>
            </w: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PARTE SPECIALE</w:t>
            </w:r>
          </w:p>
          <w:p w:rsidR="00305D8C" w:rsidRPr="00BA537A" w:rsidRDefault="00600396" w:rsidP="00BD3FD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V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ite (con particolare riferimento alla viticoltura locale)</w:t>
            </w:r>
          </w:p>
          <w:p w:rsidR="00305D8C" w:rsidRPr="00BA537A" w:rsidRDefault="00600396" w:rsidP="00BD3FD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lastRenderedPageBreak/>
              <w:t>M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elo</w:t>
            </w:r>
          </w:p>
          <w:p w:rsidR="00305D8C" w:rsidRPr="00BA537A" w:rsidRDefault="00600396" w:rsidP="00BD3FD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ero</w:t>
            </w:r>
            <w:r w:rsidRPr="00BA537A">
              <w:rPr>
                <w:rFonts w:ascii="Verdana" w:hAnsi="Verdana"/>
                <w:sz w:val="24"/>
                <w:szCs w:val="24"/>
              </w:rPr>
              <w:t xml:space="preserve"> (articolazione PT)</w:t>
            </w:r>
          </w:p>
          <w:p w:rsidR="00305D8C" w:rsidRPr="00BA537A" w:rsidRDefault="00600396" w:rsidP="00BD3FD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P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esco</w:t>
            </w:r>
          </w:p>
          <w:p w:rsidR="00845507" w:rsidRPr="00BA537A" w:rsidRDefault="00626394" w:rsidP="00BD3FD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 xml:space="preserve">Colture per biomassa </w:t>
            </w:r>
            <w:r w:rsidR="000D4F36" w:rsidRPr="00BA537A">
              <w:rPr>
                <w:rFonts w:ascii="Verdana" w:hAnsi="Verdana"/>
                <w:sz w:val="24"/>
                <w:szCs w:val="24"/>
              </w:rPr>
              <w:t>(</w:t>
            </w:r>
            <w:r w:rsidR="00600396" w:rsidRPr="00BA537A">
              <w:rPr>
                <w:rFonts w:ascii="Verdana" w:hAnsi="Verdana"/>
                <w:sz w:val="24"/>
                <w:szCs w:val="24"/>
              </w:rPr>
              <w:t>Articolazione GAT</w:t>
            </w:r>
            <w:r w:rsidR="00845507" w:rsidRPr="00BA537A">
              <w:rPr>
                <w:rFonts w:ascii="Verdana" w:hAnsi="Verdana"/>
                <w:sz w:val="24"/>
                <w:szCs w:val="24"/>
              </w:rPr>
              <w:t>)</w:t>
            </w:r>
          </w:p>
          <w:p w:rsidR="00DE7924" w:rsidRPr="00BA537A" w:rsidRDefault="00DE7924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Delle diverse colture trattate si richiede almeno la conoscenza di:</w:t>
            </w:r>
          </w:p>
          <w:p w:rsidR="00305D8C" w:rsidRPr="00BA537A" w:rsidRDefault="00665357" w:rsidP="00BD3FD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M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orfobiologia</w:t>
            </w:r>
          </w:p>
          <w:p w:rsidR="00305D8C" w:rsidRPr="00BA537A" w:rsidRDefault="00FA1FBC" w:rsidP="00BD3FD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rincipali sistemi di propagazione</w:t>
            </w:r>
          </w:p>
          <w:p w:rsidR="00305D8C" w:rsidRPr="00BA537A" w:rsidRDefault="00FA1FBC" w:rsidP="00BD3FD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celta del portinnesto, dei sistemi di allevamento e delle varietà</w:t>
            </w:r>
          </w:p>
          <w:p w:rsidR="00305D8C" w:rsidRPr="00BA537A" w:rsidRDefault="00FA1FBC" w:rsidP="00BD3FD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perazioni di impianto</w:t>
            </w:r>
          </w:p>
          <w:p w:rsidR="00305D8C" w:rsidRPr="00BA537A" w:rsidRDefault="00FA1FBC" w:rsidP="00BD3FD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ecnica colturale</w:t>
            </w:r>
          </w:p>
          <w:p w:rsidR="00305D8C" w:rsidRPr="00BA537A" w:rsidRDefault="00FA1FBC" w:rsidP="00BD3FD2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odalità di raccolta e utilizzazione</w:t>
            </w:r>
          </w:p>
          <w:p w:rsidR="00665357" w:rsidRPr="00BA537A" w:rsidRDefault="00665357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65357" w:rsidRPr="00BA537A" w:rsidRDefault="00665357" w:rsidP="0066535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OBIETTIVI MINIMI:</w:t>
            </w:r>
          </w:p>
          <w:p w:rsidR="00665357" w:rsidRPr="00BA537A" w:rsidRDefault="00665357" w:rsidP="0066535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65357" w:rsidRDefault="00665357" w:rsidP="00BD3FD2">
            <w:pPr>
              <w:widowControl w:val="0"/>
              <w:numPr>
                <w:ilvl w:val="0"/>
                <w:numId w:val="8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Caratteristiche morfologiche della pianta</w:t>
            </w:r>
          </w:p>
          <w:p w:rsidR="00665357" w:rsidRDefault="00E13648" w:rsidP="00BD3FD2">
            <w:pPr>
              <w:widowControl w:val="0"/>
              <w:numPr>
                <w:ilvl w:val="0"/>
                <w:numId w:val="8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FA1FBC">
              <w:rPr>
                <w:rFonts w:ascii="Verdana" w:hAnsi="Verdana"/>
                <w:snapToGrid w:val="0"/>
                <w:sz w:val="24"/>
                <w:szCs w:val="24"/>
              </w:rPr>
              <w:t>Criteri di scelta della c</w:t>
            </w:r>
            <w:r w:rsidR="00665357" w:rsidRPr="00FA1FBC">
              <w:rPr>
                <w:rFonts w:ascii="Verdana" w:hAnsi="Verdana"/>
                <w:snapToGrid w:val="0"/>
                <w:sz w:val="24"/>
                <w:szCs w:val="24"/>
              </w:rPr>
              <w:t>ultivar,</w:t>
            </w:r>
            <w:r w:rsidRPr="00FA1FBC">
              <w:rPr>
                <w:rFonts w:ascii="Verdana" w:hAnsi="Verdana"/>
                <w:snapToGrid w:val="0"/>
                <w:sz w:val="24"/>
                <w:szCs w:val="24"/>
              </w:rPr>
              <w:t xml:space="preserve"> dei </w:t>
            </w:r>
            <w:r w:rsidR="00665357" w:rsidRPr="00FA1FBC">
              <w:rPr>
                <w:rFonts w:ascii="Verdana" w:hAnsi="Verdana"/>
                <w:snapToGrid w:val="0"/>
                <w:sz w:val="24"/>
                <w:szCs w:val="24"/>
              </w:rPr>
              <w:t xml:space="preserve"> portainnesti,</w:t>
            </w:r>
            <w:r w:rsidRPr="00FA1FBC">
              <w:rPr>
                <w:rFonts w:ascii="Verdana" w:hAnsi="Verdana"/>
                <w:snapToGrid w:val="0"/>
                <w:sz w:val="24"/>
                <w:szCs w:val="24"/>
              </w:rPr>
              <w:t xml:space="preserve"> delle </w:t>
            </w:r>
            <w:r w:rsidR="00665357" w:rsidRPr="00FA1FBC">
              <w:rPr>
                <w:rFonts w:ascii="Verdana" w:hAnsi="Verdana"/>
                <w:snapToGrid w:val="0"/>
                <w:sz w:val="24"/>
                <w:szCs w:val="24"/>
              </w:rPr>
              <w:t>forme di allevamento più utilizzate</w:t>
            </w:r>
          </w:p>
          <w:p w:rsidR="00665357" w:rsidRPr="00FA1FBC" w:rsidRDefault="00665357" w:rsidP="00BD3FD2">
            <w:pPr>
              <w:widowControl w:val="0"/>
              <w:numPr>
                <w:ilvl w:val="0"/>
                <w:numId w:val="8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FA1FBC">
              <w:rPr>
                <w:rFonts w:ascii="Verdana" w:hAnsi="Verdana"/>
                <w:snapToGrid w:val="0"/>
                <w:sz w:val="24"/>
                <w:szCs w:val="24"/>
              </w:rPr>
              <w:t>Agrotecnica</w:t>
            </w: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8225C8">
            <w:p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 xml:space="preserve">Le </w:t>
            </w:r>
            <w:r w:rsidR="003C14C9" w:rsidRPr="00BA537A">
              <w:rPr>
                <w:rFonts w:ascii="Verdana" w:hAnsi="Verdana"/>
                <w:sz w:val="24"/>
                <w:szCs w:val="24"/>
              </w:rPr>
              <w:t xml:space="preserve">COMPETENZE </w:t>
            </w:r>
            <w:r w:rsidRPr="00BA537A">
              <w:rPr>
                <w:rFonts w:ascii="Verdana" w:hAnsi="Verdana"/>
                <w:sz w:val="24"/>
                <w:szCs w:val="24"/>
              </w:rPr>
              <w:t>richieste alla fine del percorso sono:</w:t>
            </w:r>
          </w:p>
          <w:p w:rsidR="00305D8C" w:rsidRPr="00BA537A" w:rsidRDefault="00305D8C" w:rsidP="008225C8">
            <w:pPr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Riconoscimento delle principali specie frutticole ed i loro organi</w:t>
            </w:r>
          </w:p>
          <w:p w:rsidR="00305D8C" w:rsidRPr="00BA537A" w:rsidRDefault="00305D8C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Saper determinare le giuste operazioni di impianto e la corretta gestione del terreno</w:t>
            </w:r>
          </w:p>
          <w:p w:rsidR="00442F42" w:rsidRPr="00BA537A" w:rsidRDefault="00442F42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Saper scegliere la forma di allevamento più adatta</w:t>
            </w:r>
          </w:p>
          <w:p w:rsidR="00305D8C" w:rsidRPr="00BA537A" w:rsidRDefault="000D4F36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Determinare i momenti opport</w:t>
            </w:r>
            <w:r w:rsidR="00442F42" w:rsidRPr="00BA537A">
              <w:rPr>
                <w:rFonts w:ascii="Verdana" w:hAnsi="Verdana"/>
                <w:sz w:val="24"/>
                <w:szCs w:val="24"/>
              </w:rPr>
              <w:t xml:space="preserve">uni per gli interventi irrigui </w:t>
            </w:r>
            <w:r w:rsidR="00305D8C" w:rsidRPr="00BA537A">
              <w:rPr>
                <w:rFonts w:ascii="Verdana" w:hAnsi="Verdana"/>
                <w:sz w:val="24"/>
                <w:szCs w:val="24"/>
              </w:rPr>
              <w:t>ed il relativo fabbisogno idrico delle piante</w:t>
            </w:r>
          </w:p>
          <w:p w:rsidR="00305D8C" w:rsidRPr="00BA537A" w:rsidRDefault="00305D8C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Impostare adeguati piani di concimazione per le diverse colture</w:t>
            </w:r>
          </w:p>
          <w:p w:rsidR="00305D8C" w:rsidRPr="00BA537A" w:rsidRDefault="00305D8C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 xml:space="preserve">Individuare i momenti ottimali per la raccolta dei prodotti </w:t>
            </w:r>
          </w:p>
          <w:p w:rsidR="00305D8C" w:rsidRPr="00BA537A" w:rsidRDefault="00305D8C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Individuare le principali destinazioni di mercato del prodotto ottenuto</w:t>
            </w:r>
          </w:p>
          <w:p w:rsidR="00305D8C" w:rsidRPr="00BA537A" w:rsidRDefault="00305D8C" w:rsidP="00BD3FD2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Adottare le giuste tecniche  per una corretta conservazione dei prodotti</w:t>
            </w:r>
          </w:p>
          <w:p w:rsidR="00305D8C" w:rsidRPr="00BA537A" w:rsidRDefault="00305D8C" w:rsidP="008225C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931"/>
        </w:trPr>
        <w:tc>
          <w:tcPr>
            <w:tcW w:w="10490" w:type="dxa"/>
          </w:tcPr>
          <w:p w:rsidR="00665357" w:rsidRPr="00BA537A" w:rsidRDefault="00665357" w:rsidP="00665357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lastRenderedPageBreak/>
              <w:t xml:space="preserve"> contenuti</w:t>
            </w:r>
          </w:p>
          <w:p w:rsidR="00F92812" w:rsidRDefault="00F92812" w:rsidP="0066535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F92812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  <w:u w:val="single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primo perio</w:t>
            </w:r>
            <w:r w:rsidR="00665357"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do: settembre, ottobre</w:t>
            </w:r>
          </w:p>
          <w:p w:rsidR="00F92812" w:rsidRDefault="00305D8C" w:rsidP="00BD3FD2">
            <w:pPr>
              <w:pStyle w:val="Rientrocorpodeltesto"/>
              <w:numPr>
                <w:ilvl w:val="0"/>
                <w:numId w:val="9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Morfologia e fisiologia delle piante arboree da frutto (apparato radic</w:t>
            </w:r>
            <w:r w:rsidR="00E13648" w:rsidRPr="00BA537A">
              <w:rPr>
                <w:rFonts w:ascii="Verdana" w:hAnsi="Verdana"/>
                <w:snapToGrid w:val="0"/>
                <w:sz w:val="24"/>
                <w:szCs w:val="24"/>
              </w:rPr>
              <w:t>ale, apparato aereo, dormienza, alternanza di produzione, formazioni fruttifere, fioritura, fecondazione, cascola, accresci</w:t>
            </w:r>
            <w:r w:rsidR="00F92812">
              <w:rPr>
                <w:rFonts w:ascii="Verdana" w:hAnsi="Verdana"/>
                <w:snapToGrid w:val="0"/>
                <w:sz w:val="24"/>
                <w:szCs w:val="24"/>
              </w:rPr>
              <w:t>mento e maturazione dei frutti)</w:t>
            </w:r>
          </w:p>
          <w:p w:rsidR="00E13648" w:rsidRPr="00BA537A" w:rsidRDefault="00E13648" w:rsidP="00BD3FD2">
            <w:pPr>
              <w:pStyle w:val="Rientrocorpodeltesto"/>
              <w:numPr>
                <w:ilvl w:val="0"/>
                <w:numId w:val="9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Propagazione delle piante arboree.</w:t>
            </w:r>
          </w:p>
          <w:p w:rsidR="0084581C" w:rsidRPr="00BA537A" w:rsidRDefault="00305D8C" w:rsidP="0084581C">
            <w:pPr>
              <w:pStyle w:val="Rientrocorpodeltesto"/>
              <w:ind w:left="0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lastRenderedPageBreak/>
              <w:t xml:space="preserve">secondo periodo: </w:t>
            </w:r>
            <w:r w:rsidR="00665357"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novembre,</w:t>
            </w:r>
            <w:r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dicembre, gennaio, febbraio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.</w:t>
            </w:r>
          </w:p>
          <w:p w:rsidR="00F92812" w:rsidRDefault="00E13648" w:rsidP="00BD3FD2">
            <w:pPr>
              <w:pStyle w:val="Rientrocorpodeltesto"/>
              <w:numPr>
                <w:ilvl w:val="0"/>
                <w:numId w:val="9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>mpianto arbo</w:t>
            </w:r>
            <w:r w:rsidR="00F92812">
              <w:rPr>
                <w:rFonts w:ascii="Verdana" w:hAnsi="Verdana"/>
                <w:snapToGrid w:val="0"/>
                <w:sz w:val="24"/>
                <w:szCs w:val="24"/>
              </w:rPr>
              <w:t>reto</w:t>
            </w:r>
          </w:p>
          <w:p w:rsidR="00305D8C" w:rsidRPr="00BA537A" w:rsidRDefault="00F92812" w:rsidP="00BD3FD2">
            <w:pPr>
              <w:pStyle w:val="Rientrocorpodeltesto"/>
              <w:numPr>
                <w:ilvl w:val="0"/>
                <w:numId w:val="9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Gestione arboreto: 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>diserbo, lavorazioni e inerbimento, irrigazione,</w:t>
            </w:r>
            <w:r w:rsidR="0084581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concimazione,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potatura, raccolta e </w:t>
            </w:r>
            <w:r w:rsidR="0084581C" w:rsidRPr="00BA537A">
              <w:rPr>
                <w:rFonts w:ascii="Verdana" w:hAnsi="Verdana"/>
                <w:snapToGrid w:val="0"/>
                <w:sz w:val="24"/>
                <w:szCs w:val="24"/>
              </w:rPr>
              <w:t>conservazione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>.</w:t>
            </w:r>
          </w:p>
          <w:p w:rsidR="00FA2897" w:rsidRPr="00BA537A" w:rsidRDefault="00E13648" w:rsidP="00E1364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FA2897" w:rsidRPr="00BA537A">
              <w:rPr>
                <w:rFonts w:ascii="Verdana" w:hAnsi="Verdana"/>
                <w:snapToGrid w:val="0"/>
                <w:sz w:val="24"/>
                <w:szCs w:val="24"/>
              </w:rPr>
              <w:t>Nelle due settimane di gennaio dedicate al recupero/a</w:t>
            </w:r>
            <w:r w:rsidR="00F92812">
              <w:rPr>
                <w:rFonts w:ascii="Verdana" w:hAnsi="Verdana"/>
                <w:snapToGrid w:val="0"/>
                <w:sz w:val="24"/>
                <w:szCs w:val="24"/>
              </w:rPr>
              <w:t xml:space="preserve">pprofondimento si utilizzeranno </w:t>
            </w:r>
            <w:r w:rsidR="00FA2897" w:rsidRPr="00BA537A">
              <w:rPr>
                <w:rFonts w:ascii="Verdana" w:hAnsi="Verdana"/>
                <w:snapToGrid w:val="0"/>
                <w:sz w:val="24"/>
                <w:szCs w:val="24"/>
              </w:rPr>
              <w:t>le ore</w:t>
            </w:r>
            <w:r w:rsidR="0084581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di lezione</w:t>
            </w:r>
            <w:r w:rsidR="00FA2897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per la potatura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FA2897" w:rsidRPr="00BA537A">
              <w:rPr>
                <w:rFonts w:ascii="Verdana" w:hAnsi="Verdana"/>
                <w:snapToGrid w:val="0"/>
                <w:sz w:val="24"/>
                <w:szCs w:val="24"/>
              </w:rPr>
              <w:t>delle piante da frutto</w:t>
            </w:r>
            <w:r w:rsidR="0084581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(condizioni climatiche permettendo)</w:t>
            </w:r>
            <w:r w:rsidR="00FA2897" w:rsidRPr="00BA537A">
              <w:rPr>
                <w:rFonts w:ascii="Verdana" w:hAnsi="Verdana"/>
                <w:snapToGrid w:val="0"/>
                <w:sz w:val="24"/>
                <w:szCs w:val="24"/>
              </w:rPr>
              <w:t>.</w:t>
            </w:r>
          </w:p>
          <w:p w:rsidR="00FA2897" w:rsidRPr="00BA537A" w:rsidRDefault="00FA2897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  <w:u w:val="single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terzo p</w:t>
            </w:r>
            <w:r w:rsidR="00AC767C"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eriodo: febbraio, marzo</w:t>
            </w:r>
          </w:p>
          <w:p w:rsidR="00305D8C" w:rsidRPr="00BA537A" w:rsidRDefault="00AC767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Vite</w:t>
            </w:r>
          </w:p>
          <w:p w:rsidR="00FA2897" w:rsidRPr="00BA537A" w:rsidRDefault="00FA2897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  <w:u w:val="single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quarto periodo: aprile, maggio, giugno.</w:t>
            </w:r>
          </w:p>
          <w:p w:rsidR="00F92812" w:rsidRDefault="00F92812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Melo</w:t>
            </w:r>
          </w:p>
          <w:p w:rsidR="00F92812" w:rsidRDefault="00F92812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Pesco</w:t>
            </w:r>
          </w:p>
          <w:p w:rsidR="00AC767C" w:rsidRPr="00DD2E93" w:rsidRDefault="00F92812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Colture per biomassa(GAT)</w:t>
            </w:r>
            <w:r w:rsidR="00DD2E93">
              <w:rPr>
                <w:rFonts w:ascii="Verdana" w:hAnsi="Verdana"/>
                <w:snapToGrid w:val="0"/>
                <w:sz w:val="24"/>
                <w:szCs w:val="24"/>
              </w:rPr>
              <w:t xml:space="preserve">/ </w:t>
            </w:r>
            <w:r w:rsidR="00AC767C" w:rsidRPr="00DD2E93">
              <w:rPr>
                <w:rFonts w:ascii="Verdana" w:hAnsi="Verdana"/>
                <w:snapToGrid w:val="0"/>
                <w:sz w:val="24"/>
                <w:szCs w:val="24"/>
              </w:rPr>
              <w:t>P</w:t>
            </w:r>
            <w:r w:rsidR="000D4F36" w:rsidRPr="00DD2E93">
              <w:rPr>
                <w:rFonts w:ascii="Verdana" w:hAnsi="Verdana"/>
                <w:snapToGrid w:val="0"/>
                <w:sz w:val="24"/>
                <w:szCs w:val="24"/>
              </w:rPr>
              <w:t>ero</w:t>
            </w:r>
            <w:r w:rsidR="00AC767C" w:rsidRPr="00DD2E93">
              <w:rPr>
                <w:rFonts w:ascii="Verdana" w:hAnsi="Verdana"/>
                <w:snapToGrid w:val="0"/>
                <w:sz w:val="24"/>
                <w:szCs w:val="24"/>
              </w:rPr>
              <w:t xml:space="preserve"> (PT)</w:t>
            </w:r>
            <w:r w:rsidRPr="00DD2E9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Le singole specie arboree trattate nel terzo e nel quarto periodo verranno svolte secondo il seguente schema: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importanza e diffusione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descrizione botanica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cultivar e portinnesti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propagazione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ambiente pedoclimatico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forme di allevamento e sesti d'impianto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cure colturali (potatura di produzione, concimazione, irrigazione, diserbo, inerbimento, raccolta e produzione).</w:t>
            </w:r>
          </w:p>
          <w:p w:rsidR="00AC767C" w:rsidRPr="00BA537A" w:rsidRDefault="00AC767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L'obiettivo principale dell'ultimo anno di corso è la conoscenza delle principali colture frutticole della zona (intesa come Italia settentrionale) e dei loro problemi colturali, rispetto anche alla sempre più accentuat</w:t>
            </w:r>
            <w:r w:rsidR="000D4F36" w:rsidRPr="00BA537A">
              <w:rPr>
                <w:rFonts w:ascii="Verdana" w:hAnsi="Verdana"/>
                <w:snapToGrid w:val="0"/>
                <w:sz w:val="24"/>
                <w:szCs w:val="24"/>
              </w:rPr>
              <w:t>a concorrenza con l'estero.</w:t>
            </w:r>
          </w:p>
          <w:p w:rsidR="001A0BBD" w:rsidRPr="00BA537A" w:rsidRDefault="001A0BBD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pStyle w:val="Titolo2"/>
              <w:jc w:val="both"/>
              <w:rPr>
                <w:rFonts w:ascii="Verdana" w:hAnsi="Verdana"/>
                <w:szCs w:val="24"/>
              </w:rPr>
            </w:pPr>
            <w:r w:rsidRPr="00BA537A">
              <w:rPr>
                <w:rFonts w:ascii="Verdana" w:hAnsi="Verdana"/>
                <w:szCs w:val="24"/>
              </w:rPr>
              <w:t>SCANSIONE ORARIA</w:t>
            </w:r>
          </w:p>
          <w:p w:rsidR="00305D8C" w:rsidRPr="00BA537A" w:rsidRDefault="00305D8C" w:rsidP="008225C8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D804B0" w:rsidRPr="00BA537A" w:rsidRDefault="00884220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M</w:t>
            </w:r>
            <w:r w:rsidR="00D804B0" w:rsidRPr="00BA537A">
              <w:rPr>
                <w:rFonts w:ascii="Verdana" w:hAnsi="Verdana"/>
                <w:snapToGrid w:val="0"/>
                <w:sz w:val="24"/>
                <w:szCs w:val="24"/>
              </w:rPr>
              <w:t>orfologia dell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e piante arboree (</w:t>
            </w:r>
            <w:r w:rsidR="00D804B0" w:rsidRPr="00BA537A">
              <w:rPr>
                <w:rFonts w:ascii="Verdana" w:hAnsi="Verdana"/>
                <w:snapToGrid w:val="0"/>
                <w:sz w:val="24"/>
                <w:szCs w:val="24"/>
              </w:rPr>
              <w:t>ore 4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D804B0" w:rsidRPr="00BA537A" w:rsidRDefault="00D804B0" w:rsidP="00D804B0">
            <w:pPr>
              <w:widowControl w:val="0"/>
              <w:ind w:left="72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Ciclo 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annuale e vitale delle piante arboree (ore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3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9D1691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Fisiologia della pianta 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>fitoregolatori, sviluppo vegetativo e riproduttivo delle gemme; fattori che interferiscono sul processo di fruttificazione); anatomia della pianta (apparato radicale ed aereo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; gemme; formazioni fruttifere (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ore 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lastRenderedPageBreak/>
              <w:t>20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DD2E93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Propagazione (riproduzione; moltiplicazione per talea, margotta, propaggine, m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icropropagazione, innesti)</w:t>
            </w:r>
            <w:r w:rsidR="00DD2E9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442F42" w:rsidRPr="00DD2E93">
              <w:rPr>
                <w:rFonts w:ascii="Verdana" w:hAnsi="Verdana"/>
                <w:snapToGrid w:val="0"/>
                <w:sz w:val="24"/>
                <w:szCs w:val="24"/>
              </w:rPr>
              <w:t>(</w:t>
            </w:r>
            <w:r w:rsidRPr="00DD2E93">
              <w:rPr>
                <w:rFonts w:ascii="Verdana" w:hAnsi="Verdana"/>
                <w:snapToGrid w:val="0"/>
                <w:sz w:val="24"/>
                <w:szCs w:val="24"/>
              </w:rPr>
              <w:t>ore 8</w:t>
            </w:r>
            <w:r w:rsidR="00442F42" w:rsidRPr="00DD2E93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Impianto del frutteto e cur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e all'arboreto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  <w:t xml:space="preserve"> (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ore 12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Potatura (classificazione e modalità della potatura; forme di allevamento); la raccolta (modalità di raccolta, 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indici di maturazione)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  <w:t>(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ore 10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305D8C" w:rsidRPr="00BA537A" w:rsidRDefault="00305D8C" w:rsidP="003402CF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DD2E93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La vite (caratteri botanici; ciclo biologico; esigenze pedoclimatiche; propagazione e portinnesti; principali vitigni; forme di allevamento; impianto; potatura; concimazione; irrigazione; raccolta, in funzione del terrori e</w:t>
            </w:r>
            <w:r w:rsidR="00D804B0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della produzione integrata. 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(</w:t>
            </w:r>
            <w:r w:rsidR="003402CF" w:rsidRPr="00BA537A">
              <w:rPr>
                <w:rFonts w:ascii="Verdana" w:hAnsi="Verdana"/>
                <w:snapToGrid w:val="0"/>
                <w:sz w:val="24"/>
                <w:szCs w:val="24"/>
              </w:rPr>
              <w:t>ore 20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305D8C" w:rsidRPr="00BA537A" w:rsidRDefault="00305D8C" w:rsidP="00DD2E93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Il melo (caratteri botanici; ciclo biologico; esigenze pedoclimatiche; propagazione e portinnesti; principali cultivar; forme di allevamento; impianto; potatura; concim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azione; irrigazione; raccolta) (</w:t>
            </w:r>
            <w:r w:rsidR="003402CF" w:rsidRPr="00BA537A">
              <w:rPr>
                <w:rFonts w:ascii="Verdana" w:hAnsi="Verdana"/>
                <w:snapToGrid w:val="0"/>
                <w:sz w:val="24"/>
                <w:szCs w:val="24"/>
              </w:rPr>
              <w:t>ore 10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</w:p>
          <w:p w:rsidR="00305D8C" w:rsidRPr="00BA537A" w:rsidRDefault="00305D8C" w:rsidP="003402CF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</w:p>
          <w:p w:rsidR="00AC767C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Il pero</w:t>
            </w:r>
            <w:r w:rsidR="00AC767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( Art PT) 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(caratteri botanici; ciclo biologico; esigenze pedoclimatiche; propagazione e portinnesti; principali cultivar; forme di allevamento; impianto; potatura; concim</w:t>
            </w:r>
            <w:r w:rsidR="003402CF" w:rsidRPr="00BA537A">
              <w:rPr>
                <w:rFonts w:ascii="Verdana" w:hAnsi="Verdana"/>
                <w:snapToGrid w:val="0"/>
                <w:sz w:val="24"/>
                <w:szCs w:val="24"/>
              </w:rPr>
              <w:t>azione; irrigazione; raccolta)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  <w:t xml:space="preserve"> (</w:t>
            </w:r>
            <w:r w:rsidR="003402CF" w:rsidRPr="00BA537A">
              <w:rPr>
                <w:rFonts w:ascii="Verdana" w:hAnsi="Verdana"/>
                <w:snapToGrid w:val="0"/>
                <w:sz w:val="24"/>
                <w:szCs w:val="24"/>
              </w:rPr>
              <w:t>ore 5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DD2E93" w:rsidRPr="00BA537A" w:rsidRDefault="00DD2E93" w:rsidP="00DD2E93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DD2E93" w:rsidRPr="00BA537A" w:rsidRDefault="00DD2E93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Colture per biomassa (Art GAT)  (ore 4)</w:t>
            </w:r>
          </w:p>
          <w:p w:rsidR="00305D8C" w:rsidRPr="00BA537A" w:rsidRDefault="00305D8C" w:rsidP="00AC767C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</w:r>
            <w:r w:rsidR="00AC767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  </w:t>
            </w:r>
          </w:p>
          <w:p w:rsidR="00AC767C" w:rsidRPr="00BA537A" w:rsidRDefault="00305D8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Il pesco</w:t>
            </w:r>
            <w:r w:rsidR="00AC767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DD2E93" w:rsidRPr="00BA537A">
              <w:rPr>
                <w:rFonts w:ascii="Verdana" w:hAnsi="Verdana"/>
                <w:snapToGrid w:val="0"/>
                <w:sz w:val="24"/>
                <w:szCs w:val="24"/>
              </w:rPr>
              <w:t>(Art</w:t>
            </w:r>
            <w:r w:rsidR="00DD2E93">
              <w:rPr>
                <w:rFonts w:ascii="Verdana" w:hAnsi="Verdana"/>
                <w:snapToGrid w:val="0"/>
                <w:sz w:val="24"/>
                <w:szCs w:val="24"/>
              </w:rPr>
              <w:t xml:space="preserve"> P</w:t>
            </w:r>
            <w:r w:rsidR="00DD2E93" w:rsidRPr="00BA537A">
              <w:rPr>
                <w:rFonts w:ascii="Verdana" w:hAnsi="Verdana"/>
                <w:snapToGrid w:val="0"/>
                <w:sz w:val="24"/>
                <w:szCs w:val="24"/>
              </w:rPr>
              <w:t>T)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(caratteri botanici; ciclo biologico; esigenze pedoclimatiche; propagazione e portinnesti; principali cultivar; forme di allevamento; impianto; potatura; concimazi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one; irrigazione; raccolta)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ab/>
              <w:t xml:space="preserve"> (ore </w:t>
            </w:r>
            <w:r w:rsidR="003402CF" w:rsidRPr="00BA537A">
              <w:rPr>
                <w:rFonts w:ascii="Verdana" w:hAnsi="Verdana"/>
                <w:snapToGrid w:val="0"/>
                <w:sz w:val="24"/>
                <w:szCs w:val="24"/>
              </w:rPr>
              <w:t>6</w:t>
            </w:r>
            <w:r w:rsidR="00442F42" w:rsidRPr="00BA537A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84581C" w:rsidRPr="00BA537A" w:rsidRDefault="0084581C" w:rsidP="00DD2E93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4581C" w:rsidRPr="00BA537A" w:rsidRDefault="0084581C" w:rsidP="003402CF">
            <w:p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DD2E93">
            <w:pPr>
              <w:jc w:val="center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PROGRAMMA ESERCITAZIONI</w:t>
            </w:r>
            <w:r w:rsidR="00DD2E93">
              <w:rPr>
                <w:rFonts w:ascii="Verdana" w:hAnsi="Verdana"/>
                <w:snapToGrid w:val="0"/>
                <w:sz w:val="24"/>
                <w:szCs w:val="24"/>
              </w:rPr>
              <w:t xml:space="preserve"> AGRARIE</w:t>
            </w:r>
          </w:p>
          <w:p w:rsidR="00ED4E84" w:rsidRPr="00BA537A" w:rsidRDefault="00ED4E84" w:rsidP="003402CF">
            <w:p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DD2E93" w:rsidRPr="00B64F9A" w:rsidRDefault="00DD2E93" w:rsidP="00DD2E93">
            <w:pPr>
              <w:pStyle w:val="Standard"/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B64F9A">
              <w:rPr>
                <w:rFonts w:ascii="Verdana" w:hAnsi="Verdana"/>
                <w:sz w:val="24"/>
                <w:szCs w:val="24"/>
              </w:rPr>
              <w:t>Per quanto riguarda la classe quarta durante le esercitazioni si farà molto affidamento sull'azienda dell'Istituto per seguire, orari e  condizioni climatiche permettendo, le normali pratiche agricole di alcune colture inserite nel programma da svolgere durante le lezioni teoriche.</w:t>
            </w:r>
          </w:p>
          <w:p w:rsidR="00DD2E93" w:rsidRPr="00B64F9A" w:rsidRDefault="00DD2E93" w:rsidP="00DD2E93">
            <w:pPr>
              <w:pStyle w:val="Standard"/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DD2E93" w:rsidRDefault="00DD2E93" w:rsidP="00DD2E93">
            <w:pPr>
              <w:pStyle w:val="Standard"/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Settembre/Ottobre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930448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DD2E93" w:rsidRPr="00DD2E93" w:rsidRDefault="00DD2E93" w:rsidP="00BD3FD2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Studio ed osservazioni delle formazioni fruttifere delle  principali specie arboree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 xml:space="preserve"> (pomacee, drupacee, vite, kiwi)</w:t>
            </w:r>
          </w:p>
          <w:p w:rsidR="00DD2E93" w:rsidRPr="00DF3212" w:rsidRDefault="00DD2E93" w:rsidP="00BD3FD2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Forme di allevamento delle principale specie arboree</w:t>
            </w:r>
          </w:p>
          <w:p w:rsidR="00DF3212" w:rsidRPr="00DD2E93" w:rsidRDefault="00DF3212" w:rsidP="00BD3FD2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lastRenderedPageBreak/>
              <w:t>Raccolta kiwi</w:t>
            </w:r>
          </w:p>
          <w:p w:rsidR="00DD2E93" w:rsidRDefault="00DD2E93" w:rsidP="00BD3FD2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VERIFICA SU FORME DI ALLEVAMENTO</w:t>
            </w:r>
          </w:p>
          <w:p w:rsidR="00DF3212" w:rsidRPr="00DD2E93" w:rsidRDefault="00DF3212" w:rsidP="00DF3212">
            <w:pPr>
              <w:pStyle w:val="Standard"/>
              <w:widowControl w:val="0"/>
              <w:ind w:left="7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90699" w:rsidRDefault="00DD2E93" w:rsidP="00DD2E93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N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>ovem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bre/D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icembre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DD2E93" w:rsidRPr="00DF3212" w:rsidRDefault="00DD2E93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DF3212">
              <w:rPr>
                <w:rFonts w:ascii="Verdana" w:hAnsi="Verdana"/>
                <w:snapToGrid w:val="0"/>
                <w:sz w:val="24"/>
                <w:szCs w:val="24"/>
              </w:rPr>
              <w:t xml:space="preserve">Studio ed esecuzione dei principali tipi di innesto: a spacco semplice, inglese semplice e doppio, maiorchina, pezza, zufolo, corona, </w:t>
            </w:r>
          </w:p>
          <w:p w:rsidR="00290699" w:rsidRPr="00BA537A" w:rsidRDefault="00290699" w:rsidP="00290699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DF3212" w:rsidRDefault="00DF3212" w:rsidP="00DF3212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G</w:t>
            </w:r>
            <w:r w:rsidR="00AC767C" w:rsidRPr="00BA537A">
              <w:rPr>
                <w:rFonts w:ascii="Verdana" w:hAnsi="Verdana"/>
                <w:snapToGrid w:val="0"/>
                <w:sz w:val="24"/>
                <w:szCs w:val="24"/>
              </w:rPr>
              <w:t>ennaio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/M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>arzo</w:t>
            </w:r>
          </w:p>
          <w:p w:rsidR="00DF3212" w:rsidRDefault="00AC767C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potatura 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secca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del frutteto della scuola (melo, vite, kiwi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DF3212" w:rsidRDefault="00290699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potatura degli arbusti ornamentali del giardino della scuola, manutenzione spazi verdi</w:t>
            </w:r>
            <w:r w:rsidR="00560023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, </w:t>
            </w:r>
          </w:p>
          <w:p w:rsidR="00AC767C" w:rsidRDefault="00560023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nuovo impianto di un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 xml:space="preserve"> filare di melo</w:t>
            </w:r>
          </w:p>
          <w:p w:rsidR="00DF3212" w:rsidRPr="00BA537A" w:rsidRDefault="00DF3212" w:rsidP="00BD3FD2">
            <w:pPr>
              <w:widowControl w:val="0"/>
              <w:numPr>
                <w:ilvl w:val="0"/>
                <w:numId w:val="9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VERIFICA SU LAVORO DI POTATURA</w:t>
            </w:r>
          </w:p>
          <w:p w:rsidR="00290699" w:rsidRPr="00BA537A" w:rsidRDefault="00290699" w:rsidP="00290699">
            <w:pPr>
              <w:pStyle w:val="Paragrafoelenco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DF3212" w:rsidRDefault="00DF3212" w:rsidP="00DF3212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Aprile/Maggio</w:t>
            </w:r>
          </w:p>
          <w:p w:rsidR="00DF3212" w:rsidRDefault="0080638F" w:rsidP="00BD3FD2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potatura verde delle piante arboree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da frutta </w:t>
            </w:r>
          </w:p>
          <w:p w:rsidR="00290699" w:rsidRDefault="0080638F" w:rsidP="00BD3FD2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manutenzione degli spazi</w:t>
            </w:r>
            <w:r w:rsidR="00CF7E85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verdi della scuola</w:t>
            </w:r>
          </w:p>
          <w:p w:rsidR="00DF3212" w:rsidRPr="00BA537A" w:rsidRDefault="00DF3212" w:rsidP="00BD3FD2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macchine vendemmiatrici</w:t>
            </w:r>
          </w:p>
          <w:p w:rsidR="00AA6BE2" w:rsidRPr="00BA537A" w:rsidRDefault="00CF7E85" w:rsidP="0080638F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 </w:t>
            </w:r>
            <w:r w:rsidR="0080638F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        </w:t>
            </w:r>
          </w:p>
          <w:p w:rsidR="00287877" w:rsidRPr="00BA537A" w:rsidRDefault="00287877" w:rsidP="0028787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2274"/>
        </w:trPr>
        <w:tc>
          <w:tcPr>
            <w:tcW w:w="10490" w:type="dxa"/>
          </w:tcPr>
          <w:p w:rsidR="00305D8C" w:rsidRPr="00BA537A" w:rsidRDefault="00305D8C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lastRenderedPageBreak/>
              <w:t xml:space="preserve">metodologia </w:t>
            </w:r>
          </w:p>
          <w:p w:rsidR="00152C87" w:rsidRPr="00BA537A" w:rsidRDefault="00152C87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Le maggiori difficoltà degli studenti, nello stu</w:t>
            </w:r>
            <w:r w:rsidR="00344322" w:rsidRPr="00BA537A">
              <w:rPr>
                <w:rFonts w:ascii="Verdana" w:hAnsi="Verdana"/>
                <w:sz w:val="24"/>
                <w:szCs w:val="24"/>
              </w:rPr>
              <w:t xml:space="preserve">dio della disciplina in esame, </w:t>
            </w:r>
            <w:r w:rsidRPr="00BA537A">
              <w:rPr>
                <w:rFonts w:ascii="Verdana" w:hAnsi="Verdana"/>
                <w:sz w:val="24"/>
                <w:szCs w:val="24"/>
              </w:rPr>
              <w:t>si riscontrano nella comprensione della fisio</w:t>
            </w:r>
            <w:r w:rsidR="00152C87" w:rsidRPr="00BA537A">
              <w:rPr>
                <w:rFonts w:ascii="Verdana" w:hAnsi="Verdana"/>
                <w:sz w:val="24"/>
                <w:szCs w:val="24"/>
              </w:rPr>
              <w:t xml:space="preserve">logia vegetale a causa di una superficiale </w:t>
            </w:r>
            <w:r w:rsidRPr="00BA537A">
              <w:rPr>
                <w:rFonts w:ascii="Verdana" w:hAnsi="Verdana"/>
                <w:sz w:val="24"/>
                <w:szCs w:val="24"/>
              </w:rPr>
              <w:t xml:space="preserve"> conoscenza delle caratteristiche botaniche e dei processi che avvengono nelle specie vegetali.</w:t>
            </w: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8225C8">
            <w:pPr>
              <w:pStyle w:val="Titolo2"/>
              <w:widowControl/>
              <w:jc w:val="both"/>
              <w:rPr>
                <w:rFonts w:ascii="Verdana" w:hAnsi="Verdana"/>
                <w:b/>
                <w:snapToGrid/>
                <w:szCs w:val="24"/>
              </w:rPr>
            </w:pPr>
            <w:r w:rsidRPr="00BA537A">
              <w:rPr>
                <w:rFonts w:ascii="Verdana" w:hAnsi="Verdana"/>
                <w:b/>
                <w:snapToGrid/>
                <w:szCs w:val="24"/>
              </w:rPr>
              <w:t>Modalità nell’affrontare i vari contenuti</w:t>
            </w:r>
          </w:p>
          <w:p w:rsidR="00305D8C" w:rsidRPr="00BA537A" w:rsidRDefault="00305D8C" w:rsidP="008225C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80638F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La strategia didattica terrà conto della situazione delle singole classi, in particolare della capacità e velocità di apprendimento, dell'interesse suscitato nei ragazzi dai singoli argomenti proposti, dalla provenienza ambientale degli studenti, della preparazione ottenuta in altre discipline curricolari</w:t>
            </w:r>
            <w:r w:rsidR="0080638F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come 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Economia, Biotecnologie, Trasformazione dei prodotti</w:t>
            </w:r>
            <w:r w:rsidR="0080638F" w:rsidRPr="00BA537A">
              <w:rPr>
                <w:rFonts w:ascii="Verdana" w:hAnsi="Verdana"/>
                <w:snapToGrid w:val="0"/>
                <w:sz w:val="24"/>
                <w:szCs w:val="24"/>
              </w:rPr>
              <w:t>, Gestione dell’Ambiente e del Territorio.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I vari argomenti verranno proposti in modo da stimolare la recettività degli studenti invitandoli ad esempio alla lettura di riviste specializzate, sfruttando gli stimoli proposti dalla stampa</w:t>
            </w:r>
            <w:r w:rsidR="00152C87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e dal web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relativamente ad argomenti di interesse generale come l'inquinamento,</w:t>
            </w:r>
            <w:r w:rsidR="00152C87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produzioni sostenibili,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i prezzi di mercato ecc. 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Si cercherà inoltre di spingere i ragazzi a proporre argomenti nuovi che li interessino particolarmente.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Questa strategia si propone di far conseguire ai ragazzi una conoscenza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della 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lastRenderedPageBreak/>
              <w:t xml:space="preserve">materia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non puramente mnemonica </w:t>
            </w:r>
            <w:r w:rsidR="00290699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o avulsa dalla realtà bensì calate </w:t>
            </w:r>
            <w:r w:rsidR="00287877" w:rsidRPr="00BA537A">
              <w:rPr>
                <w:rFonts w:ascii="Verdana" w:hAnsi="Verdana"/>
                <w:snapToGrid w:val="0"/>
                <w:sz w:val="24"/>
                <w:szCs w:val="24"/>
              </w:rPr>
              <w:t>nelle attività  lavorative  che incontreranno dopo il diploma.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In relazione a quanto ora evidenziato, gli argomenti verranno proposti nelle varie classi attraverso un metodo di analisi e rielaborazione che permetta agli studenti di porsi di fronte ai problemi in posizione critica, pur nel rispetto del rigore scientifico necessario, anche utilizzando strumenti didattici </w:t>
            </w:r>
            <w:r w:rsidR="002934DA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multimediali.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Questo metodo di lavoro, di cui si è già constatata la validità, permette ai ragazzi, oltre che di operare in modo corretto nell'ambito scolastico, di adottare una metodologia operativa di una certa flessibilità anche nel quotidiano.</w:t>
            </w:r>
          </w:p>
          <w:p w:rsidR="0084581C" w:rsidRPr="00BA537A" w:rsidRDefault="0084581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Le fasi descritte possono essere sintetizzate nel seguente schema: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presentazione dell'argomento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definizione dell'obiettivo da raggiungere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verifica del possesso di eventuali prerequisiti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lezione (momento informativo)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organizzazione delle informazioni</w:t>
            </w:r>
          </w:p>
          <w:p w:rsidR="00287877" w:rsidRPr="00BA537A" w:rsidRDefault="00305D8C" w:rsidP="00BD3F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verifica del raggiungimento degli obiettivi (orale individuale e collettiva scritta).</w:t>
            </w:r>
          </w:p>
          <w:p w:rsidR="00560023" w:rsidRPr="00BA537A" w:rsidRDefault="00560023" w:rsidP="0084581C">
            <w:pPr>
              <w:widowControl w:val="0"/>
              <w:ind w:left="72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28787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Il giudizio complessivo dell'alunno sarà frutto sia del lavoro individuale che della partecipazione</w:t>
            </w:r>
            <w:r w:rsidR="00287877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e interesse al lavoro svolto in classe e durante le esercitazioni pratiche.</w:t>
            </w:r>
          </w:p>
          <w:p w:rsidR="0084581C" w:rsidRPr="00BA537A" w:rsidRDefault="0084581C" w:rsidP="0028787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2274"/>
        </w:trPr>
        <w:tc>
          <w:tcPr>
            <w:tcW w:w="10490" w:type="dxa"/>
          </w:tcPr>
          <w:p w:rsidR="00305D8C" w:rsidRPr="00BA537A" w:rsidRDefault="00305D8C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lastRenderedPageBreak/>
              <w:t xml:space="preserve">Criteri di valutazione </w:t>
            </w:r>
          </w:p>
          <w:p w:rsidR="00152C87" w:rsidRPr="00BA537A" w:rsidRDefault="00152C87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Le prove orali verranno valutate con i seguenti criteri: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1) conoscenza degli argomenti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2) linguaggio tecnico appropriato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3) capacità di riferirsi a discipline affini 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4) capacità di rielaborazione, analisi e sintesi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Con le verifiche sia scritte che orali si richiederà inoltre ai ragazzi una conoscenza approfondita e personalizzata dei vari argomenti, conoscenza che dovrà essere interdisciplinare e suffragata possibilmente anche da esperienze pratiche che si attuino, nel limite del possibile, nell'azienda dell'Istituto e con uscite didattiche opportunamente programmate in aziende della zona e non.</w:t>
            </w:r>
          </w:p>
          <w:p w:rsidR="002934DA" w:rsidRPr="00BA537A" w:rsidRDefault="002934DA" w:rsidP="00A62C48">
            <w:pPr>
              <w:widowControl w:val="0"/>
              <w:suppressAutoHyphens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kern w:val="1"/>
                <w:sz w:val="24"/>
                <w:szCs w:val="24"/>
                <w:lang w:eastAsia="ar-SA"/>
              </w:rPr>
              <w:t>Adeguandosi a quanto deciso dal Collegio docenti, le valutazioni numeriche andranno dal voto minimo di 1 (uno) al voto massimo di 10 (dieci)</w:t>
            </w:r>
            <w:r w:rsidR="00152C87" w:rsidRPr="00BA537A">
              <w:rPr>
                <w:rFonts w:ascii="Verdana" w:hAnsi="Verdana"/>
                <w:kern w:val="1"/>
                <w:sz w:val="24"/>
                <w:szCs w:val="24"/>
                <w:lang w:eastAsia="ar-SA"/>
              </w:rPr>
              <w:t xml:space="preserve"> così come illustrato nel PTOF</w:t>
            </w:r>
          </w:p>
          <w:p w:rsidR="002934DA" w:rsidRPr="00BA537A" w:rsidRDefault="002934DA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339BC" w:rsidRPr="00BA537A" w:rsidRDefault="006339BC" w:rsidP="006339B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A537A">
              <w:rPr>
                <w:rFonts w:ascii="Verdana" w:hAnsi="Verdana"/>
                <w:sz w:val="24"/>
                <w:szCs w:val="24"/>
              </w:rPr>
              <w:t>Se si effettueranno verifiche di Produzione vegetali come</w:t>
            </w:r>
            <w:r w:rsidR="00152C87" w:rsidRPr="00BA537A">
              <w:rPr>
                <w:rFonts w:ascii="Verdana" w:hAnsi="Verdana"/>
                <w:sz w:val="24"/>
                <w:szCs w:val="24"/>
              </w:rPr>
              <w:t xml:space="preserve"> simulazione</w:t>
            </w:r>
            <w:r w:rsidRPr="00BA537A">
              <w:rPr>
                <w:rFonts w:ascii="Verdana" w:hAnsi="Verdana"/>
                <w:sz w:val="24"/>
                <w:szCs w:val="24"/>
              </w:rPr>
              <w:t xml:space="preserve"> seconda prova </w:t>
            </w:r>
            <w:r w:rsidRPr="00BA537A">
              <w:rPr>
                <w:rFonts w:ascii="Verdana" w:hAnsi="Verdana"/>
                <w:sz w:val="24"/>
                <w:szCs w:val="24"/>
              </w:rPr>
              <w:lastRenderedPageBreak/>
              <w:t>scritta, verrà utilizzata la seguente scheda di valutazione:</w:t>
            </w:r>
          </w:p>
          <w:p w:rsidR="00C56A0E" w:rsidRPr="00BA537A" w:rsidRDefault="00C56A0E" w:rsidP="004163C5">
            <w:pPr>
              <w:pStyle w:val="Titolo5"/>
              <w:jc w:val="center"/>
              <w:rPr>
                <w:rFonts w:ascii="Verdana" w:hAnsi="Verdana"/>
                <w:szCs w:val="24"/>
              </w:rPr>
            </w:pPr>
            <w:r w:rsidRPr="00BA537A">
              <w:rPr>
                <w:rFonts w:ascii="Verdana" w:hAnsi="Verdana"/>
                <w:szCs w:val="24"/>
              </w:rPr>
              <w:t>I.I.S “Mario Rigoni Stern” - Bergamo</w:t>
            </w:r>
          </w:p>
          <w:p w:rsidR="00C56A0E" w:rsidRPr="00BA537A" w:rsidRDefault="00ED4E84" w:rsidP="00C56A0E">
            <w:pPr>
              <w:pStyle w:val="Titolo6"/>
              <w:rPr>
                <w:rFonts w:ascii="Verdana" w:hAnsi="Verdana"/>
                <w:szCs w:val="24"/>
              </w:rPr>
            </w:pPr>
            <w:r w:rsidRPr="00BA537A">
              <w:rPr>
                <w:rFonts w:ascii="Verdana" w:hAnsi="Verdana"/>
                <w:szCs w:val="24"/>
              </w:rPr>
              <w:t>Anno scolastico 2015-2016</w:t>
            </w:r>
          </w:p>
          <w:p w:rsidR="00C56A0E" w:rsidRPr="00BA537A" w:rsidRDefault="00ED4E84" w:rsidP="00ED4E84">
            <w:pPr>
              <w:pStyle w:val="Titolo6"/>
              <w:rPr>
                <w:rFonts w:ascii="Verdana" w:hAnsi="Verdana"/>
                <w:szCs w:val="24"/>
              </w:rPr>
            </w:pPr>
            <w:r w:rsidRPr="00BA537A">
              <w:rPr>
                <w:rFonts w:ascii="Verdana" w:hAnsi="Verdana"/>
                <w:szCs w:val="24"/>
              </w:rPr>
              <w:t>Simulazione prova scritta</w:t>
            </w:r>
            <w:r w:rsidR="00C56A0E" w:rsidRPr="00BA537A">
              <w:rPr>
                <w:rFonts w:ascii="Verdana" w:hAnsi="Verdana"/>
                <w:szCs w:val="24"/>
              </w:rPr>
              <w:t xml:space="preserve"> di produzione vegetale</w:t>
            </w:r>
          </w:p>
          <w:p w:rsidR="00C56A0E" w:rsidRPr="00BA537A" w:rsidRDefault="00C56A0E" w:rsidP="00C56A0E">
            <w:pPr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W w:w="10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9"/>
              <w:gridCol w:w="988"/>
              <w:gridCol w:w="3132"/>
              <w:gridCol w:w="1090"/>
              <w:gridCol w:w="1090"/>
            </w:tblGrid>
            <w:tr w:rsidR="00C56A0E" w:rsidRPr="00BA537A" w:rsidTr="00883A14">
              <w:trPr>
                <w:cantSplit/>
                <w:trHeight w:val="144"/>
              </w:trPr>
              <w:tc>
                <w:tcPr>
                  <w:tcW w:w="8239" w:type="dxa"/>
                  <w:gridSpan w:val="3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CRITERI  PER LA CORREZIONE E LA VALUTAZIONE DELLA SECONDA PROVA SCRITTA</w:t>
                  </w:r>
                </w:p>
                <w:p w:rsidR="00C56A0E" w:rsidRPr="00BA537A" w:rsidRDefault="00C56A0E" w:rsidP="00D30851">
                  <w:pPr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</w:p>
                <w:p w:rsidR="00C56A0E" w:rsidRPr="00BA537A" w:rsidRDefault="00C56A0E" w:rsidP="00D30851">
                  <w:pPr>
                    <w:rPr>
                      <w:rFonts w:ascii="Verdana" w:hAnsi="Verdana"/>
                      <w:b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VOTO/10</w:t>
                  </w:r>
                </w:p>
              </w:tc>
              <w:tc>
                <w:tcPr>
                  <w:tcW w:w="1090" w:type="dxa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VOTO/15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Utilizzo di un linguaggio tecnico appropriato, ottima conoscenza degli argomenti e piena padronanza delle procedure e degli strumenti; correttezza e originalità delle strategie di risoluzione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Eccellente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15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Utilizzo di un linguaggio tecnico appropriato, buona conoscenza degli argomenti e padronanza delle procedure e degli strumenti; sostanziale correttezza delle strategie di risoluzione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Buono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8 -9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13 - 14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Utilizzo di un linguaggio tecnico sufficientemente appropriato, globale conoscenza degli argomenti e  discreta padronanza delle procedure e degli strumenti; sostanziale correttezza delle strategie di risoluzione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Discreto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11 - 12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Utilizzo di un linguaggio tecnico sostanzialmente appropriato, sufficiente conoscenza degli argomenti ed elaborazione quasi corretta delle procedure e degli strumenti; strategie di risoluzione sostanzialmente corrette nonostante alcune imprecisioni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Sufficiente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10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Utilizzo di un linguaggio tecnico non sempre appropriato, conoscenza degli argomenti superficiale e poca padronanza delle procedure e degli strumenti; lievi errori e imprecisioni nelle strategie di risoluzione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Quasi sufficiente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8 - 9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lastRenderedPageBreak/>
                    <w:t>Utilizzo di un linguaggio tecnico poco appropriato, scarsa conoscenza degli argomenti e poca  padronanza delle procedure e degli strumenti; errori nelle strategie di risoluzione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Insufficiente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5 - 7</w:t>
                  </w:r>
                </w:p>
              </w:tc>
            </w:tr>
            <w:tr w:rsidR="00C56A0E" w:rsidRPr="00BA537A" w:rsidTr="00883A14">
              <w:trPr>
                <w:cantSplit/>
                <w:trHeight w:val="144"/>
              </w:trPr>
              <w:tc>
                <w:tcPr>
                  <w:tcW w:w="5107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Utilizzo di un linguaggio tecnico non appropriato, non conosce molti argomenti e segue procedure errate; numerosi e gravi errori nelle strategie di risoluzione</w:t>
                  </w:r>
                </w:p>
              </w:tc>
              <w:tc>
                <w:tcPr>
                  <w:tcW w:w="3132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Gravemente insufficiente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sz w:val="24"/>
                      <w:szCs w:val="24"/>
                    </w:rPr>
                    <w:t>1-4</w:t>
                  </w:r>
                </w:p>
              </w:tc>
            </w:tr>
            <w:tr w:rsidR="00C56A0E" w:rsidRPr="00BA537A" w:rsidTr="00883A14">
              <w:trPr>
                <w:cantSplit/>
                <w:trHeight w:val="903"/>
              </w:trPr>
              <w:tc>
                <w:tcPr>
                  <w:tcW w:w="4119" w:type="dxa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</w:p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MEDIA PUNTEGGIO TOTALE ………… / 15</w:t>
                  </w:r>
                </w:p>
              </w:tc>
              <w:tc>
                <w:tcPr>
                  <w:tcW w:w="4120" w:type="dxa"/>
                  <w:gridSpan w:val="2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</w:p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BA537A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MEDIA PUNTEGGIO TOTALE ………… / 10</w:t>
                  </w:r>
                </w:p>
              </w:tc>
              <w:tc>
                <w:tcPr>
                  <w:tcW w:w="1090" w:type="dxa"/>
                </w:tcPr>
                <w:p w:rsidR="00C56A0E" w:rsidRPr="00BA537A" w:rsidRDefault="00C56A0E" w:rsidP="00D30851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:rsidR="00C56A0E" w:rsidRPr="00BA537A" w:rsidRDefault="00C56A0E" w:rsidP="00D30851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</w:tbl>
          <w:p w:rsidR="00152C87" w:rsidRPr="00BA537A" w:rsidRDefault="00152C87" w:rsidP="006339B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5D8C" w:rsidRPr="00BA537A" w:rsidRDefault="00305D8C" w:rsidP="00DF3212">
            <w:p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791"/>
        </w:trPr>
        <w:tc>
          <w:tcPr>
            <w:tcW w:w="10490" w:type="dxa"/>
          </w:tcPr>
          <w:p w:rsidR="00305D8C" w:rsidRPr="00BA537A" w:rsidRDefault="00305D8C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lastRenderedPageBreak/>
              <w:t>Verifiche</w:t>
            </w:r>
          </w:p>
          <w:p w:rsidR="00152C87" w:rsidRPr="00BA537A" w:rsidRDefault="00152C87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Si ritiene necessa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rio lo svolgimento di almeno tre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prove scritte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/orali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per la prima parte dell’anno scolastico, mentre per la seconda p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 xml:space="preserve">arte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verr</w:t>
            </w:r>
            <w:r w:rsidR="00287877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anno svolte complessivamente cinque 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prove (scritte, orali e test).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Il numero delle verifiche orali per ogni singolo alunno sarà comunque variabile in relazione al suo rendimento scolastico.</w:t>
            </w:r>
          </w:p>
          <w:p w:rsidR="00305D8C" w:rsidRPr="00BA537A" w:rsidRDefault="00152C87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Se possibile, v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>erranno preparate nel co</w:t>
            </w: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rso dell'anno, delle prove comuni</w:t>
            </w:r>
            <w:r w:rsidR="00DF3212">
              <w:rPr>
                <w:rFonts w:ascii="Verdana" w:hAnsi="Verdana"/>
                <w:snapToGrid w:val="0"/>
                <w:sz w:val="24"/>
                <w:szCs w:val="24"/>
              </w:rPr>
              <w:t>( Nel primo trimestre su potatura e forme di allevamento)</w:t>
            </w: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Le verifiche scritte verranno attuate, in linea di massima, nei seguenti periodi: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7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metà ottobre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7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fine novembre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7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fine febbraio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7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fine marzo</w:t>
            </w:r>
          </w:p>
          <w:p w:rsidR="00305D8C" w:rsidRPr="00BA537A" w:rsidRDefault="00305D8C" w:rsidP="00BD3FD2">
            <w:pPr>
              <w:widowControl w:val="0"/>
              <w:numPr>
                <w:ilvl w:val="0"/>
                <w:numId w:val="7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metà maggio</w:t>
            </w:r>
          </w:p>
          <w:p w:rsidR="00287877" w:rsidRPr="00BA537A" w:rsidRDefault="00287877" w:rsidP="00560023">
            <w:pPr>
              <w:widowControl w:val="0"/>
              <w:ind w:left="72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Le verifiche orali inizieranno dopo aver trattato un numero di argomenti atto a permettere una significativa valutazione.</w:t>
            </w:r>
          </w:p>
          <w:p w:rsidR="00305D8C" w:rsidRPr="00BA537A" w:rsidRDefault="00305D8C" w:rsidP="00305D8C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Si ritiene comunque che una corretta valutazione, relativamente al momento in cui si attuano le verifiche, emerge dalla situazione contingente della classe.</w:t>
            </w:r>
          </w:p>
          <w:p w:rsidR="00287877" w:rsidRPr="00BA537A" w:rsidRDefault="00287877" w:rsidP="00305D8C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287877" w:rsidRPr="00BA537A" w:rsidRDefault="00287877" w:rsidP="00287877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Saranno svolte da parte dell’ITP una verifica nel primo trimestre e due verifiche nel pentamestre, le valutazioni potranno essere scritte, orali o riguardare attività  pratiche</w:t>
            </w:r>
          </w:p>
          <w:p w:rsidR="00287877" w:rsidRPr="00BA537A" w:rsidRDefault="00287877" w:rsidP="00305D8C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1757"/>
        </w:trPr>
        <w:tc>
          <w:tcPr>
            <w:tcW w:w="10490" w:type="dxa"/>
          </w:tcPr>
          <w:p w:rsidR="00305D8C" w:rsidRPr="00BA537A" w:rsidRDefault="00305D8C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lastRenderedPageBreak/>
              <w:t xml:space="preserve">Attività integrative </w:t>
            </w:r>
          </w:p>
          <w:p w:rsidR="00152C87" w:rsidRPr="00BA537A" w:rsidRDefault="00152C87" w:rsidP="008225C8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La loro effettuazione è comunque subordinata alle attività integrative svolte nelle altre discipline, pertanto gli insegnanti di Agronomia avanzano le seguenti proposte:</w:t>
            </w:r>
          </w:p>
          <w:p w:rsidR="00305D8C" w:rsidRPr="00BA537A" w:rsidRDefault="00CE2BDB" w:rsidP="00BD3FD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V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>isita ad aziende viti</w:t>
            </w:r>
            <w:r w:rsidR="00014E17">
              <w:rPr>
                <w:rFonts w:ascii="Verdana" w:hAnsi="Verdana"/>
                <w:snapToGrid w:val="0"/>
                <w:sz w:val="24"/>
                <w:szCs w:val="24"/>
              </w:rPr>
              <w:t>cole della zona ( Febbraio)</w:t>
            </w:r>
          </w:p>
          <w:p w:rsidR="00305D8C" w:rsidRDefault="00F527B0" w:rsidP="00BD3FD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Visita ad</w:t>
            </w:r>
            <w:r w:rsidR="00305D8C"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 un mele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to (Marzo-Aprile)</w:t>
            </w:r>
          </w:p>
          <w:p w:rsidR="00014E17" w:rsidRPr="00BA537A" w:rsidRDefault="00014E17" w:rsidP="00F527B0">
            <w:pPr>
              <w:widowControl w:val="0"/>
              <w:ind w:left="36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52C87" w:rsidRPr="00BA537A" w:rsidRDefault="00152C87" w:rsidP="00690B55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Queste uscite potrebbero anche rientrare nella programmazione delle eventuali visite di istruzione</w:t>
            </w:r>
          </w:p>
          <w:p w:rsidR="009D69BF" w:rsidRPr="00BA537A" w:rsidRDefault="009D69BF" w:rsidP="009D69BF">
            <w:pPr>
              <w:widowControl w:val="0"/>
              <w:ind w:left="36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05D8C" w:rsidRPr="00BA537A" w:rsidRDefault="00305D8C" w:rsidP="008225C8">
            <w:pPr>
              <w:widowControl w:val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>N.B. Maggiori indicazioni in merito alle visite didattiche verranno fornite nelle riunioni dei consigli di classe.</w:t>
            </w:r>
          </w:p>
          <w:p w:rsidR="00305D8C" w:rsidRPr="00BA537A" w:rsidRDefault="00305D8C" w:rsidP="00690B55">
            <w:pPr>
              <w:widowControl w:val="0"/>
              <w:jc w:val="both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</w:tc>
      </w:tr>
      <w:tr w:rsidR="00305D8C" w:rsidRPr="00BA537A" w:rsidTr="00883A14">
        <w:trPr>
          <w:trHeight w:val="1149"/>
        </w:trPr>
        <w:tc>
          <w:tcPr>
            <w:tcW w:w="10490" w:type="dxa"/>
          </w:tcPr>
          <w:p w:rsidR="00CE2BDB" w:rsidRPr="00BA537A" w:rsidRDefault="00305D8C" w:rsidP="00CE2BDB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BA537A">
              <w:rPr>
                <w:rFonts w:ascii="Verdana" w:hAnsi="Verdana"/>
                <w:b/>
                <w:smallCaps/>
                <w:sz w:val="24"/>
                <w:szCs w:val="24"/>
              </w:rPr>
              <w:t xml:space="preserve">Recupero e sostegno </w:t>
            </w:r>
          </w:p>
          <w:p w:rsidR="00CE2BDB" w:rsidRPr="00BA537A" w:rsidRDefault="00CE2BDB" w:rsidP="00CE2BDB">
            <w:pPr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:rsidR="00E21D59" w:rsidRDefault="00305D8C" w:rsidP="00CE2BDB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 w:rsidRPr="00BA537A">
              <w:rPr>
                <w:rFonts w:ascii="Verdana" w:hAnsi="Verdana"/>
                <w:snapToGrid w:val="0"/>
                <w:sz w:val="24"/>
                <w:szCs w:val="24"/>
              </w:rPr>
              <w:t xml:space="preserve">Non sono previste attività di recupero in orario extrascolastico, ma solo in itinere. </w:t>
            </w:r>
          </w:p>
          <w:p w:rsidR="00CE2BDB" w:rsidRPr="00BA537A" w:rsidRDefault="00E21D59" w:rsidP="00E21D59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Si effettuerà </w:t>
            </w:r>
            <w:r w:rsidRPr="00B64F9A">
              <w:rPr>
                <w:rFonts w:ascii="Verdana" w:hAnsi="Verdana"/>
                <w:sz w:val="24"/>
                <w:szCs w:val="24"/>
              </w:rPr>
              <w:t xml:space="preserve"> il recupero in itinere</w:t>
            </w:r>
            <w:r>
              <w:rPr>
                <w:rFonts w:ascii="Verdana" w:hAnsi="Verdana"/>
                <w:sz w:val="24"/>
                <w:szCs w:val="24"/>
              </w:rPr>
              <w:t xml:space="preserve"> anche</w:t>
            </w:r>
            <w:r w:rsidRPr="00B64F9A">
              <w:rPr>
                <w:rFonts w:ascii="Verdana" w:hAnsi="Verdana"/>
                <w:sz w:val="24"/>
                <w:szCs w:val="24"/>
              </w:rPr>
              <w:t xml:space="preserve"> alla fine del I° trimestre come deliberato dal Collegio docenti</w:t>
            </w:r>
          </w:p>
        </w:tc>
      </w:tr>
    </w:tbl>
    <w:p w:rsidR="00305D8C" w:rsidRPr="00BA537A" w:rsidRDefault="00305D8C" w:rsidP="00305D8C">
      <w:pPr>
        <w:rPr>
          <w:rFonts w:ascii="Verdana" w:hAnsi="Verdana"/>
          <w:sz w:val="24"/>
          <w:szCs w:val="24"/>
        </w:rPr>
      </w:pPr>
    </w:p>
    <w:p w:rsidR="009D69BF" w:rsidRPr="00BA537A" w:rsidRDefault="009D69BF" w:rsidP="00305D8C">
      <w:pPr>
        <w:rPr>
          <w:rFonts w:ascii="Verdana" w:hAnsi="Verdana"/>
          <w:sz w:val="24"/>
          <w:szCs w:val="24"/>
        </w:rPr>
      </w:pPr>
    </w:p>
    <w:p w:rsidR="009D69BF" w:rsidRPr="00BA537A" w:rsidRDefault="009D69BF" w:rsidP="00305D8C">
      <w:pPr>
        <w:rPr>
          <w:rFonts w:ascii="Verdana" w:hAnsi="Verdana"/>
          <w:sz w:val="24"/>
          <w:szCs w:val="24"/>
        </w:rPr>
      </w:pPr>
    </w:p>
    <w:p w:rsidR="00305D8C" w:rsidRPr="00BA537A" w:rsidRDefault="00305D8C" w:rsidP="00305D8C">
      <w:pPr>
        <w:rPr>
          <w:rFonts w:ascii="Verdana" w:hAnsi="Verdana"/>
          <w:sz w:val="24"/>
          <w:szCs w:val="24"/>
        </w:rPr>
      </w:pPr>
      <w:r w:rsidRPr="00BA537A">
        <w:rPr>
          <w:rFonts w:ascii="Verdana" w:hAnsi="Verdana"/>
          <w:sz w:val="24"/>
          <w:szCs w:val="24"/>
        </w:rPr>
        <w:t xml:space="preserve">Bergamo, </w:t>
      </w:r>
      <w:r w:rsidR="00014E17">
        <w:rPr>
          <w:rFonts w:ascii="Verdana" w:hAnsi="Verdana"/>
          <w:sz w:val="24"/>
          <w:szCs w:val="24"/>
        </w:rPr>
        <w:t>2</w:t>
      </w:r>
      <w:r w:rsidR="00083705" w:rsidRPr="00BA537A">
        <w:rPr>
          <w:rFonts w:ascii="Verdana" w:hAnsi="Verdana"/>
          <w:sz w:val="24"/>
          <w:szCs w:val="24"/>
        </w:rPr>
        <w:t>0 settembre</w:t>
      </w:r>
      <w:r w:rsidR="00014E17">
        <w:rPr>
          <w:rFonts w:ascii="Verdana" w:hAnsi="Verdana"/>
          <w:sz w:val="24"/>
          <w:szCs w:val="24"/>
        </w:rPr>
        <w:t xml:space="preserve"> 2018</w:t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="00014E17">
        <w:rPr>
          <w:rFonts w:ascii="Verdana" w:hAnsi="Verdana"/>
          <w:sz w:val="24"/>
          <w:szCs w:val="24"/>
        </w:rPr>
        <w:t>G</w:t>
      </w:r>
      <w:r w:rsidRPr="00BA537A">
        <w:rPr>
          <w:rFonts w:ascii="Verdana" w:hAnsi="Verdana"/>
          <w:sz w:val="24"/>
          <w:szCs w:val="24"/>
        </w:rPr>
        <w:t>li insegnanti</w:t>
      </w:r>
    </w:p>
    <w:p w:rsidR="00142FE8" w:rsidRPr="00BA537A" w:rsidRDefault="00305D8C" w:rsidP="00014E17">
      <w:pPr>
        <w:rPr>
          <w:rFonts w:ascii="Verdana" w:hAnsi="Verdana"/>
          <w:sz w:val="24"/>
          <w:szCs w:val="24"/>
        </w:rPr>
      </w:pP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  <w:r w:rsidRPr="00BA537A">
        <w:rPr>
          <w:rFonts w:ascii="Verdana" w:hAnsi="Verdana"/>
          <w:sz w:val="24"/>
          <w:szCs w:val="24"/>
        </w:rPr>
        <w:tab/>
      </w:r>
    </w:p>
    <w:p w:rsidR="00142FE8" w:rsidRPr="00BA537A" w:rsidRDefault="00142FE8" w:rsidP="00142FE8">
      <w:pPr>
        <w:rPr>
          <w:rFonts w:ascii="Verdana" w:hAnsi="Verdana"/>
          <w:sz w:val="24"/>
          <w:szCs w:val="24"/>
        </w:rPr>
      </w:pPr>
    </w:p>
    <w:sectPr w:rsidR="00142FE8" w:rsidRPr="00BA537A" w:rsidSect="00883A14">
      <w:headerReference w:type="default" r:id="rId8"/>
      <w:footerReference w:type="even" r:id="rId9"/>
      <w:footerReference w:type="default" r:id="rId10"/>
      <w:endnotePr>
        <w:numFmt w:val="upperRoman"/>
      </w:endnotePr>
      <w:type w:val="continuous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85" w:rsidRDefault="00790885" w:rsidP="00DA48DB">
      <w:r>
        <w:separator/>
      </w:r>
    </w:p>
  </w:endnote>
  <w:endnote w:type="continuationSeparator" w:id="0">
    <w:p w:rsidR="00790885" w:rsidRDefault="00790885" w:rsidP="00D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7F" w:rsidRDefault="00EB03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B1D7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1D7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1D7F" w:rsidRDefault="009B1D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7F" w:rsidRDefault="009B1D7F">
    <w:pPr>
      <w:pStyle w:val="Pidipagina"/>
      <w:rPr>
        <w:sz w:val="18"/>
        <w:szCs w:val="18"/>
      </w:rPr>
    </w:pPr>
    <w:r>
      <w:rPr>
        <w:sz w:val="18"/>
        <w:szCs w:val="18"/>
      </w:rPr>
      <w:t>Il presente materiale è di proprietà dell’Istituto d’Istruzione Superiore Mario Rigoni Stern ed è vietata qualsiasi copia non autorizzata</w:t>
    </w:r>
  </w:p>
  <w:p w:rsidR="009B1D7F" w:rsidRDefault="009B1D7F">
    <w:pPr>
      <w:pStyle w:val="Pidipagina"/>
      <w:jc w:val="right"/>
      <w:rPr>
        <w:sz w:val="18"/>
        <w:szCs w:val="18"/>
      </w:rPr>
    </w:pPr>
    <w:r>
      <w:rPr>
        <w:sz w:val="18"/>
        <w:szCs w:val="18"/>
      </w:rPr>
      <w:t xml:space="preserve">Pagina </w:t>
    </w:r>
    <w:r w:rsidR="00EB030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EB030E">
      <w:rPr>
        <w:sz w:val="18"/>
        <w:szCs w:val="18"/>
      </w:rPr>
      <w:fldChar w:fldCharType="separate"/>
    </w:r>
    <w:r w:rsidR="00B265E0">
      <w:rPr>
        <w:noProof/>
        <w:sz w:val="18"/>
        <w:szCs w:val="18"/>
      </w:rPr>
      <w:t>1</w:t>
    </w:r>
    <w:r w:rsidR="00EB030E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EB030E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EB030E">
      <w:rPr>
        <w:sz w:val="18"/>
        <w:szCs w:val="18"/>
      </w:rPr>
      <w:fldChar w:fldCharType="separate"/>
    </w:r>
    <w:r w:rsidR="00B265E0">
      <w:rPr>
        <w:noProof/>
        <w:sz w:val="18"/>
        <w:szCs w:val="18"/>
      </w:rPr>
      <w:t>9</w:t>
    </w:r>
    <w:r w:rsidR="00EB030E">
      <w:rPr>
        <w:sz w:val="18"/>
        <w:szCs w:val="18"/>
      </w:rPr>
      <w:fldChar w:fldCharType="end"/>
    </w:r>
  </w:p>
  <w:p w:rsidR="009B1D7F" w:rsidRDefault="009B1D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85" w:rsidRDefault="00790885" w:rsidP="00DA48DB">
      <w:r>
        <w:separator/>
      </w:r>
    </w:p>
  </w:footnote>
  <w:footnote w:type="continuationSeparator" w:id="0">
    <w:p w:rsidR="00790885" w:rsidRDefault="00790885" w:rsidP="00DA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76" w:type="dxa"/>
      <w:tblLayout w:type="fixed"/>
      <w:tblLook w:val="0000" w:firstRow="0" w:lastRow="0" w:firstColumn="0" w:lastColumn="0" w:noHBand="0" w:noVBand="0"/>
    </w:tblPr>
    <w:tblGrid>
      <w:gridCol w:w="10163"/>
      <w:gridCol w:w="327"/>
    </w:tblGrid>
    <w:tr w:rsidR="00374C63" w:rsidTr="00883A14">
      <w:trPr>
        <w:gridAfter w:val="1"/>
        <w:wAfter w:w="327" w:type="dxa"/>
        <w:trHeight w:val="1701"/>
      </w:trPr>
      <w:tc>
        <w:tcPr>
          <w:tcW w:w="10163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74C63" w:rsidRDefault="00B265E0" w:rsidP="009831E8">
          <w:pPr>
            <w:snapToGrid w:val="0"/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8495" cy="71882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8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000000"/>
            </w:rPr>
            <w:drawing>
              <wp:inline distT="0" distB="0" distL="0" distR="0">
                <wp:extent cx="304800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4C63" w:rsidRDefault="00374C63" w:rsidP="009831E8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Ministero della Pubblica Istruzione</w:t>
          </w:r>
        </w:p>
        <w:p w:rsidR="00374C63" w:rsidRDefault="00374C63" w:rsidP="009831E8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I.I.S. Mario Rigoni Stern</w:t>
          </w:r>
        </w:p>
        <w:p w:rsidR="00374C63" w:rsidRDefault="00374C63" w:rsidP="009831E8">
          <w:pPr>
            <w:jc w:val="center"/>
            <w:rPr>
              <w:rFonts w:ascii="Wingdings 2" w:eastAsia="Wingdings 2" w:hAnsi="Wingdings 2" w:cs="Wingdings 2"/>
              <w:sz w:val="22"/>
              <w:szCs w:val="22"/>
              <w:lang w:val="x-none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Via Borgo Palazzo 128-24125 Bergamo</w:t>
          </w:r>
        </w:p>
        <w:p w:rsidR="00374C63" w:rsidRDefault="00374C63" w:rsidP="009831E8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Wingdings 2" w:eastAsia="Wingdings 2" w:hAnsi="Wingdings 2" w:cs="Wingdings 2"/>
              <w:sz w:val="22"/>
              <w:szCs w:val="22"/>
              <w:lang w:val="x-none"/>
            </w:rPr>
            <w:t></w:t>
          </w:r>
          <w:r>
            <w:rPr>
              <w:rFonts w:ascii="Verdana" w:eastAsia="Verdana" w:hAnsi="Verdana" w:cs="Verdana"/>
              <w:sz w:val="22"/>
              <w:szCs w:val="22"/>
              <w:lang w:val="x-none"/>
            </w:rPr>
            <w:t xml:space="preserve"> </w:t>
          </w:r>
          <w:r>
            <w:rPr>
              <w:rFonts w:ascii="Verdana" w:hAnsi="Verdana" w:cs="Verdana"/>
              <w:sz w:val="22"/>
              <w:szCs w:val="22"/>
              <w:lang w:val="x-none"/>
            </w:rPr>
            <w:t xml:space="preserve">035 </w:t>
          </w:r>
          <w:r>
            <w:rPr>
              <w:rFonts w:ascii="Verdana" w:hAnsi="Verdana" w:cs="Verdana"/>
              <w:sz w:val="22"/>
              <w:szCs w:val="22"/>
            </w:rPr>
            <w:t>220213</w:t>
          </w:r>
          <w:r>
            <w:rPr>
              <w:rFonts w:ascii="Verdana" w:hAnsi="Verdana" w:cs="Verdana"/>
              <w:sz w:val="22"/>
              <w:szCs w:val="22"/>
              <w:lang w:val="x-none"/>
            </w:rPr>
            <w:t xml:space="preserve"> - </w:t>
          </w:r>
          <w:r>
            <w:rPr>
              <w:rFonts w:ascii="Wingdings 2" w:hAnsi="Wingdings 2" w:cs="Wingdings 2"/>
              <w:sz w:val="22"/>
              <w:szCs w:val="22"/>
              <w:lang w:val="x-none"/>
            </w:rPr>
            <w:t></w:t>
          </w:r>
          <w:r>
            <w:rPr>
              <w:rFonts w:ascii="Verdana" w:hAnsi="Verdana" w:cs="Verdana"/>
              <w:sz w:val="22"/>
              <w:szCs w:val="22"/>
              <w:lang w:val="x-none"/>
            </w:rPr>
            <w:t xml:space="preserve"> 035 </w:t>
          </w:r>
          <w:r>
            <w:rPr>
              <w:rFonts w:ascii="Verdana" w:hAnsi="Verdana" w:cs="Verdana"/>
              <w:sz w:val="22"/>
              <w:szCs w:val="22"/>
            </w:rPr>
            <w:t>220410</w:t>
          </w:r>
        </w:p>
        <w:p w:rsidR="00374C63" w:rsidRDefault="00374C63" w:rsidP="009831E8">
          <w:pPr>
            <w:jc w:val="center"/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374C63" w:rsidTr="00883A14">
      <w:tc>
        <w:tcPr>
          <w:tcW w:w="1049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4C63" w:rsidRDefault="00374C63" w:rsidP="009831E8">
          <w:pPr>
            <w:pStyle w:val="Titolo7"/>
            <w:rPr>
              <w:rFonts w:ascii="Century" w:eastAsia="Batang" w:hAnsi="Century"/>
              <w:bCs/>
              <w:szCs w:val="28"/>
            </w:rPr>
          </w:pPr>
          <w:r>
            <w:rPr>
              <w:rFonts w:ascii="Century" w:eastAsia="Batang" w:hAnsi="Century"/>
              <w:bCs/>
              <w:szCs w:val="28"/>
            </w:rPr>
            <w:t>PIANO DI LAVORO DISCIPLINARE</w:t>
          </w:r>
        </w:p>
        <w:p w:rsidR="00374C63" w:rsidRDefault="00374C63" w:rsidP="009831E8">
          <w:pPr>
            <w:jc w:val="center"/>
          </w:pPr>
          <w:r>
            <w:rPr>
              <w:rFonts w:eastAsia="Batang"/>
            </w:rPr>
            <w:t>M02/P03</w:t>
          </w:r>
        </w:p>
      </w:tc>
    </w:tr>
  </w:tbl>
  <w:p w:rsidR="009B1D7F" w:rsidRDefault="009B1D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12A8"/>
    <w:multiLevelType w:val="hybridMultilevel"/>
    <w:tmpl w:val="3430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1C91"/>
    <w:multiLevelType w:val="hybridMultilevel"/>
    <w:tmpl w:val="57FAAB0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84B6CC4"/>
    <w:multiLevelType w:val="hybridMultilevel"/>
    <w:tmpl w:val="DB2C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372F7"/>
    <w:multiLevelType w:val="hybridMultilevel"/>
    <w:tmpl w:val="B00C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E81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72F9"/>
    <w:multiLevelType w:val="hybridMultilevel"/>
    <w:tmpl w:val="2DB85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0DDF"/>
    <w:multiLevelType w:val="hybridMultilevel"/>
    <w:tmpl w:val="9214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45456"/>
    <w:multiLevelType w:val="hybridMultilevel"/>
    <w:tmpl w:val="76201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25A6"/>
    <w:multiLevelType w:val="hybridMultilevel"/>
    <w:tmpl w:val="F03E3A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CDDF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41260"/>
    <w:multiLevelType w:val="hybridMultilevel"/>
    <w:tmpl w:val="B386C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6C55"/>
    <w:multiLevelType w:val="hybridMultilevel"/>
    <w:tmpl w:val="6E9E3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22225"/>
    <w:multiLevelType w:val="hybridMultilevel"/>
    <w:tmpl w:val="2AC88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B3"/>
    <w:rsid w:val="00014E17"/>
    <w:rsid w:val="00076A05"/>
    <w:rsid w:val="00083705"/>
    <w:rsid w:val="000B20E2"/>
    <w:rsid w:val="000D002F"/>
    <w:rsid w:val="000D4F36"/>
    <w:rsid w:val="0013061D"/>
    <w:rsid w:val="001357D1"/>
    <w:rsid w:val="00141E9E"/>
    <w:rsid w:val="00142FE8"/>
    <w:rsid w:val="00152C87"/>
    <w:rsid w:val="0016403D"/>
    <w:rsid w:val="00194893"/>
    <w:rsid w:val="001A0BBD"/>
    <w:rsid w:val="001A0CCB"/>
    <w:rsid w:val="001F250E"/>
    <w:rsid w:val="0021340A"/>
    <w:rsid w:val="00260F56"/>
    <w:rsid w:val="00287877"/>
    <w:rsid w:val="00290699"/>
    <w:rsid w:val="002934DA"/>
    <w:rsid w:val="002A0711"/>
    <w:rsid w:val="002F3514"/>
    <w:rsid w:val="00305D8C"/>
    <w:rsid w:val="00320818"/>
    <w:rsid w:val="00325275"/>
    <w:rsid w:val="003402CF"/>
    <w:rsid w:val="00344322"/>
    <w:rsid w:val="00374C63"/>
    <w:rsid w:val="003C14C9"/>
    <w:rsid w:val="003D5192"/>
    <w:rsid w:val="003F2FC5"/>
    <w:rsid w:val="004163C5"/>
    <w:rsid w:val="0042024D"/>
    <w:rsid w:val="004259A1"/>
    <w:rsid w:val="004303D0"/>
    <w:rsid w:val="00442F42"/>
    <w:rsid w:val="0046088E"/>
    <w:rsid w:val="00481509"/>
    <w:rsid w:val="00487581"/>
    <w:rsid w:val="004A7B95"/>
    <w:rsid w:val="004E0E63"/>
    <w:rsid w:val="00550395"/>
    <w:rsid w:val="00554563"/>
    <w:rsid w:val="00560023"/>
    <w:rsid w:val="00563492"/>
    <w:rsid w:val="0059166E"/>
    <w:rsid w:val="005A0BE4"/>
    <w:rsid w:val="005F2C2B"/>
    <w:rsid w:val="005F43D2"/>
    <w:rsid w:val="005F71A8"/>
    <w:rsid w:val="00600396"/>
    <w:rsid w:val="00606F41"/>
    <w:rsid w:val="0062185B"/>
    <w:rsid w:val="00626394"/>
    <w:rsid w:val="006339BC"/>
    <w:rsid w:val="00637AC2"/>
    <w:rsid w:val="00665357"/>
    <w:rsid w:val="00690B55"/>
    <w:rsid w:val="0069253E"/>
    <w:rsid w:val="006C3159"/>
    <w:rsid w:val="006C77B3"/>
    <w:rsid w:val="006F408B"/>
    <w:rsid w:val="00704495"/>
    <w:rsid w:val="007100D1"/>
    <w:rsid w:val="007235D1"/>
    <w:rsid w:val="00724B61"/>
    <w:rsid w:val="00735DA9"/>
    <w:rsid w:val="00746423"/>
    <w:rsid w:val="00773E9F"/>
    <w:rsid w:val="00790885"/>
    <w:rsid w:val="007C6F3F"/>
    <w:rsid w:val="007F111A"/>
    <w:rsid w:val="0080638F"/>
    <w:rsid w:val="008225C8"/>
    <w:rsid w:val="008325DF"/>
    <w:rsid w:val="00845507"/>
    <w:rsid w:val="0084581C"/>
    <w:rsid w:val="00876942"/>
    <w:rsid w:val="008820D0"/>
    <w:rsid w:val="00883A14"/>
    <w:rsid w:val="00884220"/>
    <w:rsid w:val="00886CD3"/>
    <w:rsid w:val="00930448"/>
    <w:rsid w:val="00931CEC"/>
    <w:rsid w:val="009556DD"/>
    <w:rsid w:val="009831E8"/>
    <w:rsid w:val="00995182"/>
    <w:rsid w:val="009B1D7F"/>
    <w:rsid w:val="009D1691"/>
    <w:rsid w:val="009D69BF"/>
    <w:rsid w:val="00A077EA"/>
    <w:rsid w:val="00A2065D"/>
    <w:rsid w:val="00A259FB"/>
    <w:rsid w:val="00A44F31"/>
    <w:rsid w:val="00A46A84"/>
    <w:rsid w:val="00A62C48"/>
    <w:rsid w:val="00A6397D"/>
    <w:rsid w:val="00A7654A"/>
    <w:rsid w:val="00A9293A"/>
    <w:rsid w:val="00AA6BE2"/>
    <w:rsid w:val="00AC767C"/>
    <w:rsid w:val="00AD618F"/>
    <w:rsid w:val="00B02234"/>
    <w:rsid w:val="00B265E0"/>
    <w:rsid w:val="00B4053E"/>
    <w:rsid w:val="00BA537A"/>
    <w:rsid w:val="00BD3FD2"/>
    <w:rsid w:val="00C02811"/>
    <w:rsid w:val="00C2228A"/>
    <w:rsid w:val="00C56A0E"/>
    <w:rsid w:val="00C8559B"/>
    <w:rsid w:val="00CC36F3"/>
    <w:rsid w:val="00CE2BDB"/>
    <w:rsid w:val="00CF7E85"/>
    <w:rsid w:val="00D30851"/>
    <w:rsid w:val="00D339BF"/>
    <w:rsid w:val="00D37F9E"/>
    <w:rsid w:val="00D515C5"/>
    <w:rsid w:val="00D61EC7"/>
    <w:rsid w:val="00D804B0"/>
    <w:rsid w:val="00D8178D"/>
    <w:rsid w:val="00DA48DB"/>
    <w:rsid w:val="00DD2E93"/>
    <w:rsid w:val="00DE7924"/>
    <w:rsid w:val="00DF3212"/>
    <w:rsid w:val="00E13648"/>
    <w:rsid w:val="00E21D59"/>
    <w:rsid w:val="00E23E8B"/>
    <w:rsid w:val="00E62565"/>
    <w:rsid w:val="00EB030E"/>
    <w:rsid w:val="00EC4C92"/>
    <w:rsid w:val="00ED4E84"/>
    <w:rsid w:val="00F102B4"/>
    <w:rsid w:val="00F15909"/>
    <w:rsid w:val="00F16B66"/>
    <w:rsid w:val="00F3386B"/>
    <w:rsid w:val="00F45DF3"/>
    <w:rsid w:val="00F527B0"/>
    <w:rsid w:val="00F92812"/>
    <w:rsid w:val="00FA1FBC"/>
    <w:rsid w:val="00FA2897"/>
    <w:rsid w:val="00FA4D19"/>
    <w:rsid w:val="00FB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915237-0797-4A83-8BA3-4B42B7B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711"/>
  </w:style>
  <w:style w:type="paragraph" w:styleId="Titolo1">
    <w:name w:val="heading 1"/>
    <w:basedOn w:val="Normale"/>
    <w:next w:val="Normale"/>
    <w:qFormat/>
    <w:rsid w:val="002A0711"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rsid w:val="002A0711"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2A0711"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qFormat/>
    <w:rsid w:val="002A0711"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2A0711"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rsid w:val="002A0711"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qFormat/>
    <w:rsid w:val="002A0711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2A0711"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rsid w:val="002A0711"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A0711"/>
    <w:pPr>
      <w:jc w:val="center"/>
    </w:pPr>
    <w:rPr>
      <w:b/>
      <w:sz w:val="32"/>
    </w:rPr>
  </w:style>
  <w:style w:type="paragraph" w:styleId="Corpodeltesto">
    <w:name w:val="Corpo del testo"/>
    <w:basedOn w:val="Normale"/>
    <w:rsid w:val="002A0711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rsid w:val="002A071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A0711"/>
  </w:style>
  <w:style w:type="paragraph" w:styleId="Rientrocorpodeltesto">
    <w:name w:val="Body Text Indent"/>
    <w:basedOn w:val="Normale"/>
    <w:rsid w:val="002A0711"/>
    <w:pPr>
      <w:spacing w:after="120"/>
      <w:ind w:left="283"/>
    </w:pPr>
  </w:style>
  <w:style w:type="character" w:styleId="Collegamentoipertestuale">
    <w:name w:val="Hyperlink"/>
    <w:rsid w:val="002A0711"/>
    <w:rPr>
      <w:color w:val="0000FF"/>
      <w:u w:val="single"/>
    </w:rPr>
  </w:style>
  <w:style w:type="paragraph" w:styleId="Intestazione">
    <w:name w:val="header"/>
    <w:basedOn w:val="Normale"/>
    <w:rsid w:val="002A0711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2A0711"/>
    <w:rPr>
      <w:sz w:val="16"/>
      <w:szCs w:val="16"/>
    </w:rPr>
  </w:style>
  <w:style w:type="paragraph" w:styleId="Testonotadichiusura">
    <w:name w:val="endnote text"/>
    <w:basedOn w:val="Normale"/>
    <w:semiHidden/>
    <w:rsid w:val="002A0711"/>
  </w:style>
  <w:style w:type="character" w:styleId="Rimandonotadichiusura">
    <w:name w:val="endnote reference"/>
    <w:semiHidden/>
    <w:rsid w:val="002A0711"/>
    <w:rPr>
      <w:vertAlign w:val="superscript"/>
    </w:rPr>
  </w:style>
  <w:style w:type="paragraph" w:styleId="Testofumetto">
    <w:name w:val="Balloon Text"/>
    <w:basedOn w:val="Normale"/>
    <w:semiHidden/>
    <w:rsid w:val="002A0711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semiHidden/>
    <w:rsid w:val="002A0711"/>
  </w:style>
  <w:style w:type="paragraph" w:customStyle="1" w:styleId="revisione">
    <w:name w:val="revisione"/>
    <w:basedOn w:val="Intestazione"/>
    <w:rsid w:val="009B1D7F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sz w:val="16"/>
    </w:rPr>
  </w:style>
  <w:style w:type="paragraph" w:customStyle="1" w:styleId="titoloindicefonti">
    <w:name w:val="titolo indice fonti"/>
    <w:basedOn w:val="Normale"/>
    <w:rsid w:val="00C56A0E"/>
    <w:pPr>
      <w:widowControl w:val="0"/>
      <w:tabs>
        <w:tab w:val="right" w:pos="9360"/>
      </w:tabs>
      <w:suppressAutoHyphens/>
    </w:pPr>
    <w:rPr>
      <w:snapToGrid w:val="0"/>
      <w:lang w:val="en-US"/>
    </w:rPr>
  </w:style>
  <w:style w:type="paragraph" w:styleId="Paragrafoelenco">
    <w:name w:val="List Paragraph"/>
    <w:basedOn w:val="Normale"/>
    <w:uiPriority w:val="34"/>
    <w:qFormat/>
    <w:rsid w:val="00ED4E84"/>
    <w:pPr>
      <w:ind w:left="708"/>
    </w:pPr>
  </w:style>
  <w:style w:type="paragraph" w:customStyle="1" w:styleId="Standard">
    <w:name w:val="Standard"/>
    <w:rsid w:val="005F71A8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994B-093F-44CE-A2CB-A5D909F3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modello1</Template>
  <TotalTime>0</TotalTime>
  <Pages>9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subject/>
  <dc:creator>ITAS</dc:creator>
  <cp:keywords/>
  <cp:lastModifiedBy>dell</cp:lastModifiedBy>
  <cp:revision>2</cp:revision>
  <cp:lastPrinted>2016-10-05T18:05:00Z</cp:lastPrinted>
  <dcterms:created xsi:type="dcterms:W3CDTF">2018-10-16T19:06:00Z</dcterms:created>
  <dcterms:modified xsi:type="dcterms:W3CDTF">2018-10-16T19:06:00Z</dcterms:modified>
</cp:coreProperties>
</file>