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  <w:r>
        <w:rPr>
          <w:rFonts w:ascii="Arial Black" w:hAnsi="Arial Black" w:cs="Arial Black"/>
          <w:sz w:val="32"/>
          <w:szCs w:val="24"/>
        </w:rPr>
        <w:t xml:space="preserve">PIANI </w:t>
      </w:r>
      <w:proofErr w:type="spellStart"/>
      <w:r>
        <w:rPr>
          <w:rFonts w:ascii="Arial Black" w:hAnsi="Arial Black" w:cs="Arial Black"/>
          <w:sz w:val="32"/>
          <w:szCs w:val="24"/>
        </w:rPr>
        <w:t>DI</w:t>
      </w:r>
      <w:proofErr w:type="spellEnd"/>
      <w:r>
        <w:rPr>
          <w:rFonts w:ascii="Arial Black" w:hAnsi="Arial Black" w:cs="Arial Black"/>
          <w:sz w:val="32"/>
          <w:szCs w:val="24"/>
        </w:rPr>
        <w:t xml:space="preserve"> LAVORO DISCIPLINARE</w:t>
      </w: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  <w:r>
        <w:rPr>
          <w:rFonts w:ascii="Arial Black" w:hAnsi="Arial Black" w:cs="Arial Black"/>
          <w:sz w:val="32"/>
          <w:szCs w:val="24"/>
        </w:rPr>
        <w:t>MATERIA IRC</w:t>
      </w: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8152D">
      <w:pPr>
        <w:jc w:val="center"/>
        <w:rPr>
          <w:sz w:val="24"/>
          <w:szCs w:val="24"/>
        </w:rPr>
      </w:pPr>
      <w:r>
        <w:rPr>
          <w:rFonts w:ascii="Arial Black" w:hAnsi="Arial Black" w:cs="Arial Black"/>
          <w:sz w:val="32"/>
          <w:szCs w:val="24"/>
        </w:rPr>
        <w:t>ANNO SCOLASTICO 2018</w:t>
      </w:r>
      <w:r w:rsidR="001213BD">
        <w:rPr>
          <w:rFonts w:ascii="Arial Black" w:hAnsi="Arial Black" w:cs="Arial Black"/>
          <w:sz w:val="32"/>
          <w:szCs w:val="24"/>
        </w:rPr>
        <w:t>-201</w:t>
      </w:r>
      <w:r>
        <w:rPr>
          <w:rFonts w:ascii="Arial Black" w:hAnsi="Arial Black" w:cs="Arial Black"/>
          <w:sz w:val="32"/>
          <w:szCs w:val="24"/>
        </w:rPr>
        <w:t>9</w:t>
      </w: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autoSpaceDE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LINEE GUIDA PER L'INSEGNAMENTO DELLA RELIGIONE CATTOLICA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b/>
          <w:bCs/>
          <w:sz w:val="23"/>
          <w:szCs w:val="23"/>
        </w:rPr>
        <w:t>NEGLI ISTITUTI TECNICI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riferimento al DPR 15 marzo 201O n. 88, alle Linee Guida per gli Istituti Tecnici di cui alla</w:t>
      </w:r>
    </w:p>
    <w:p w:rsidR="001213BD" w:rsidRDefault="001213BD">
      <w:pPr>
        <w:autoSpaceDE w:val="0"/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Direttiva n. 57 del15 luglio 201O e alla Direttiva n. 4 del16 gennaio 2012)</w:t>
      </w:r>
    </w:p>
    <w:p w:rsidR="001213BD" w:rsidRDefault="001213BD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Area di istruzione generale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b/>
          <w:bCs/>
          <w:sz w:val="22"/>
          <w:szCs w:val="22"/>
        </w:rPr>
        <w:t>Settori: Economico e Tecnologico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L'insegnamento della religione cattolica (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>) risponde all'esigenza di riconoscere nei percorsi scolastici il valore della cultura religiosa e il contributo che i principi del cattolicesimo offrono alla formazione globale della persona e al patrimonio storico, culturale e civile del popolo italiano. Nel rispetto della legislazione concordataria,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si</w:t>
      </w:r>
    </w:p>
    <w:p w:rsidR="001213BD" w:rsidRDefault="001213BD">
      <w:pPr>
        <w:autoSpaceDE w:val="0"/>
        <w:rPr>
          <w:sz w:val="21"/>
          <w:szCs w:val="21"/>
        </w:rPr>
      </w:pPr>
      <w:r>
        <w:rPr>
          <w:sz w:val="21"/>
          <w:szCs w:val="21"/>
        </w:rPr>
        <w:t>colloca nel quadro delle finalità della scuola con una proposta formativa specifica, offerta a tutti coloro che intendano avvalersene. Contribuisce alla formazione con particolare riferimento agli aspetti spirituali ed etici dell'esistenza, in vista di un inserimento responsabile nella vita sociale, nel mondo universitario e professionale.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>, con la propria identità disciplinare, assume le linee generali del profilo culturale, educativo e professionale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sz w:val="21"/>
          <w:szCs w:val="21"/>
        </w:rPr>
        <w:t xml:space="preserve">degli istituti tecnici e si colloca nell'area di istruzione generale, arricchendo la preparazione di base e lo sviluppo degli assi culturali, interagendo con essi e riferendosi in particolare all'asse dei linguaggi per la specificità del linguaggio religioso nella lettura della realtà. Il docente di religione cattolica, attraverso un'adeguata mediazione </w:t>
      </w:r>
      <w:proofErr w:type="spellStart"/>
      <w:r>
        <w:rPr>
          <w:sz w:val="21"/>
          <w:szCs w:val="21"/>
        </w:rPr>
        <w:t>educativo-didattica</w:t>
      </w:r>
      <w:proofErr w:type="spellEnd"/>
      <w:r>
        <w:rPr>
          <w:sz w:val="21"/>
          <w:szCs w:val="21"/>
        </w:rPr>
        <w:t xml:space="preserve">, contribuisce a far acquisire allo studente i seguenti risultati di apprendimento comuni a tutti i percorsi: 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agire in base ad un sistema di valori coerenti con i principi della Costituzione</w:t>
      </w:r>
      <w:r>
        <w:rPr>
          <w:sz w:val="21"/>
          <w:szCs w:val="21"/>
        </w:rPr>
        <w:t xml:space="preserve"> </w:t>
      </w:r>
      <w:r>
        <w:rPr>
          <w:i/>
          <w:iCs/>
          <w:sz w:val="22"/>
          <w:szCs w:val="22"/>
        </w:rPr>
        <w:t>a partire dai quali saper valutare fatti e ispirare i propri comportamenti personali e sociali; utilizzare gli</w:t>
      </w:r>
      <w:r>
        <w:rPr>
          <w:sz w:val="21"/>
          <w:szCs w:val="21"/>
        </w:rPr>
        <w:t xml:space="preserve"> </w:t>
      </w:r>
      <w:r>
        <w:rPr>
          <w:i/>
          <w:iCs/>
          <w:sz w:val="22"/>
          <w:szCs w:val="22"/>
        </w:rPr>
        <w:t>strumenti culturali e metodologici acquisiti per porsi con atteggiamento razionale</w:t>
      </w:r>
      <w:r>
        <w:rPr>
          <w:rFonts w:ascii="HiddenHorzOCR" w:eastAsia="HiddenHorzOCR" w:hAnsi="HiddenHorzOCR" w:cs="HiddenHorzOCR"/>
          <w:sz w:val="16"/>
          <w:szCs w:val="16"/>
        </w:rPr>
        <w:t xml:space="preserve">, </w:t>
      </w:r>
      <w:r>
        <w:rPr>
          <w:i/>
          <w:iCs/>
          <w:sz w:val="22"/>
          <w:szCs w:val="22"/>
        </w:rPr>
        <w:t>critico e responsabile di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fronte alla realtà, ai suoi fenomeni e ai suoi problemi, anche ai fini dell'apprendimento permanente;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conoscere le linee essenziali della storia delle idee, della cultura, della letteratura, delle arti e orientarsi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agevolmente fra testi e autori fondamentali con riferimento soprattutto a !ematiche di tipo </w:t>
      </w:r>
      <w:proofErr w:type="spellStart"/>
      <w:r>
        <w:rPr>
          <w:i/>
          <w:iCs/>
          <w:sz w:val="22"/>
          <w:szCs w:val="22"/>
        </w:rPr>
        <w:t>scientifìco</w:t>
      </w:r>
      <w:proofErr w:type="spellEnd"/>
      <w:r>
        <w:rPr>
          <w:i/>
          <w:iCs/>
          <w:sz w:val="22"/>
          <w:szCs w:val="22"/>
        </w:rPr>
        <w:t>,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tecnologico ed economico; stabilire collegamenti tra le tradizioni</w:t>
      </w:r>
      <w:r>
        <w:rPr>
          <w:rFonts w:ascii="HiddenHorzOCR" w:eastAsia="HiddenHorzOCR" w:hAnsi="HiddenHorzOCR" w:cs="HiddenHorzOCR"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>culturali locali, nazionali ed internazionali,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sia in una prospettiva interculturale sia ai fini della mobilità di studio e di lavoro; riconoscere il valore e le potenzialità dei beni artistici e ambientali, per una loro corretta formazione e valorizzazione, </w:t>
      </w:r>
      <w:r>
        <w:rPr>
          <w:rFonts w:ascii="HiddenHorzOCR" w:eastAsia="HiddenHorzOCR" w:hAnsi="HiddenHorzOCR" w:cs="HiddenHorzOCR"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>collocare le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scoperte </w:t>
      </w:r>
      <w:proofErr w:type="spellStart"/>
      <w:r>
        <w:rPr>
          <w:i/>
          <w:iCs/>
          <w:sz w:val="22"/>
          <w:szCs w:val="22"/>
        </w:rPr>
        <w:t>scientifìche</w:t>
      </w:r>
      <w:proofErr w:type="spellEnd"/>
      <w:r>
        <w:rPr>
          <w:i/>
          <w:iCs/>
          <w:sz w:val="22"/>
          <w:szCs w:val="22"/>
        </w:rPr>
        <w:t xml:space="preserve"> e le innovazioni tecnologiche in una dimensione storico-culturale ed etica, nella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consapevolezza della storicità dei saperi; cogliere l'importanza dell'orientamento al risultato, del lavoro per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obiettivi e della necessità di assumere responsabilità nel rispetto dell'etica e della deontologia professionale;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i/>
          <w:iCs/>
          <w:sz w:val="22"/>
          <w:szCs w:val="22"/>
        </w:rPr>
        <w:t>saper interpretare il proprio autonomo ruolo nel lavoro di gruppo; essere consapevole del valore sociale della propria attività, partecipando attivamente alla vita civile e culturale a livello locale, nazionale e comunitario.</w:t>
      </w:r>
    </w:p>
    <w:p w:rsidR="001213BD" w:rsidRDefault="001213BD">
      <w:pPr>
        <w:autoSpaceDE w:val="0"/>
        <w:jc w:val="right"/>
        <w:rPr>
          <w:sz w:val="21"/>
          <w:szCs w:val="21"/>
        </w:rPr>
      </w:pPr>
      <w:r>
        <w:rPr>
          <w:sz w:val="21"/>
          <w:szCs w:val="21"/>
        </w:rPr>
        <w:t>(DPR 15 marzo 2010, n. 88, Allegato A, paragrafo 2.1).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In particolare lo studio della religione cattolica, in continuità con il primo ciclo di istruzione, promuove la conoscenza della concezione cristiano-cattolica del mondo e della storia, come risorsa di senso per la comprensione di sé, degli altri, della vita. A questo scopo,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affronta la questione universale della relazione tra Dio e l'uomo, la comprende attraverso la persona e l'opera di Gesù Cristo e la confronta con la testimonianza della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Chiesa nella storia. In tale orizzonte, offre contenuti e strumenti per una lettura critica del rapporto tra dignità umana, sviluppo tecnico, scientifico, ed economico, nel confronto aperto tra cristianesimo e altre religioni, tra cristianesimo e altri sistemi di significato. Nell'attuale contesto multiculturale, il percorso scolastico proposto dall'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favorisce la partecipazione ad un dialogo aperto e costruttivo, educando all'esercizio della libertà in una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prospettiva di giustizia e di pace. I contenuti disciplinari, anche alla luce del quadro europeo delle qualifiche, sono</w:t>
      </w:r>
    </w:p>
    <w:p w:rsidR="001213BD" w:rsidRDefault="001213BD">
      <w:pPr>
        <w:autoSpaceDE w:val="0"/>
        <w:jc w:val="center"/>
      </w:pPr>
      <w:r>
        <w:rPr>
          <w:sz w:val="21"/>
          <w:szCs w:val="21"/>
        </w:rPr>
        <w:t xml:space="preserve">declinati in competenze e obiettivi specifici di apprendimento articolati in conoscenze e abilità, come previsto per gli istituti tecnici, suddivise in primo biennio, secondo biennio e quinto anno. </w:t>
      </w:r>
      <w:r>
        <w:rPr>
          <w:sz w:val="23"/>
          <w:szCs w:val="23"/>
        </w:rPr>
        <w:t xml:space="preserve">È </w:t>
      </w:r>
      <w:r>
        <w:rPr>
          <w:sz w:val="21"/>
          <w:szCs w:val="21"/>
        </w:rPr>
        <w:t>responsabilità del docente di religione cattolica progettare adeguati percorsi di apprendimento, con opportuni raccordi interdisciplinari, elaborando queste indicazioni secondo le specifiche esigenze formative dei diversi indirizzi del settore di riferimento: economico, tecnologico.</w:t>
      </w:r>
    </w:p>
    <w:sectPr w:rsidR="001213BD" w:rsidSect="00DB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BD" w:rsidRDefault="001213BD">
      <w:r>
        <w:separator/>
      </w:r>
    </w:p>
  </w:endnote>
  <w:endnote w:type="continuationSeparator" w:id="0">
    <w:p w:rsidR="001213BD" w:rsidRDefault="0012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d’Istruzione Superiore Mario Rigoni Stern  ed è vietata qualsiasi copia non autorizzata</w:t>
    </w:r>
  </w:p>
  <w:p w:rsidR="001213BD" w:rsidRDefault="001213BD">
    <w:pPr>
      <w:pStyle w:val="Pidipagina"/>
      <w:jc w:val="right"/>
    </w:pPr>
    <w:r>
      <w:rPr>
        <w:sz w:val="18"/>
        <w:szCs w:val="18"/>
      </w:rPr>
      <w:t xml:space="preserve">Pagina </w:t>
    </w:r>
    <w:r w:rsidR="00797B9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797B93">
      <w:rPr>
        <w:sz w:val="18"/>
        <w:szCs w:val="18"/>
      </w:rPr>
      <w:fldChar w:fldCharType="separate"/>
    </w:r>
    <w:r w:rsidR="0018152D">
      <w:rPr>
        <w:noProof/>
        <w:sz w:val="18"/>
        <w:szCs w:val="18"/>
      </w:rPr>
      <w:t>2</w:t>
    </w:r>
    <w:r w:rsidR="00797B93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797B93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797B93">
      <w:rPr>
        <w:sz w:val="18"/>
        <w:szCs w:val="18"/>
      </w:rPr>
      <w:fldChar w:fldCharType="separate"/>
    </w:r>
    <w:r w:rsidR="0018152D">
      <w:rPr>
        <w:noProof/>
        <w:sz w:val="18"/>
        <w:szCs w:val="18"/>
      </w:rPr>
      <w:t>2</w:t>
    </w:r>
    <w:r w:rsidR="00797B93">
      <w:rPr>
        <w:sz w:val="18"/>
        <w:szCs w:val="18"/>
      </w:rPr>
      <w:fldChar w:fldCharType="end"/>
    </w:r>
  </w:p>
  <w:p w:rsidR="001213BD" w:rsidRDefault="001213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BD" w:rsidRDefault="001213BD">
      <w:r>
        <w:separator/>
      </w:r>
    </w:p>
  </w:footnote>
  <w:footnote w:type="continuationSeparator" w:id="0">
    <w:p w:rsidR="001213BD" w:rsidRDefault="0012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CD" w:rsidRDefault="005A4B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5A4BCD" w:rsidRPr="00045915" w:rsidTr="001213BD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A4BCD" w:rsidRPr="00045915" w:rsidRDefault="00797B93" w:rsidP="001213BD">
          <w:pPr>
            <w:jc w:val="center"/>
            <w:rPr>
              <w:color w:val="000000"/>
            </w:rPr>
          </w:pPr>
          <w:r w:rsidRPr="00797B9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60pt;margin-top:24.4pt;width:51.95pt;height:56.7pt;z-index:251657728">
                <v:imagedata r:id="rId1" o:title="Logo IIS Mario Rigoni Stern"/>
              </v:shape>
            </w:pict>
          </w:r>
          <w:r w:rsidRPr="00797B93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A4BCD" w:rsidRPr="00045915" w:rsidTr="001213BD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5A4BCD" w:rsidRPr="00045915" w:rsidRDefault="005A4BCD" w:rsidP="001213BD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 xml:space="preserve">PIANO </w:t>
          </w:r>
          <w:proofErr w:type="spellStart"/>
          <w:r>
            <w:rPr>
              <w:rFonts w:ascii="Verdana" w:hAnsi="Verdana"/>
              <w:b/>
              <w:color w:val="000000"/>
              <w:sz w:val="24"/>
            </w:rPr>
            <w:t>DI</w:t>
          </w:r>
          <w:proofErr w:type="spellEnd"/>
          <w:r>
            <w:rPr>
              <w:rFonts w:ascii="Verdana" w:hAnsi="Verdana"/>
              <w:b/>
              <w:color w:val="000000"/>
              <w:sz w:val="24"/>
            </w:rPr>
            <w:t xml:space="preserve"> LAVORO DISCIPLINARE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</w:t>
          </w:r>
          <w:r>
            <w:rPr>
              <w:rFonts w:ascii="Verdana" w:hAnsi="Verdana"/>
              <w:b/>
              <w:color w:val="000000"/>
              <w:sz w:val="24"/>
            </w:rPr>
            <w:t>2</w:t>
          </w:r>
          <w:r w:rsidRPr="00045915">
            <w:rPr>
              <w:rFonts w:ascii="Verdana" w:hAnsi="Verdana"/>
              <w:b/>
              <w:color w:val="000000"/>
              <w:sz w:val="24"/>
            </w:rPr>
            <w:t>/</w:t>
          </w:r>
          <w:r>
            <w:rPr>
              <w:rFonts w:ascii="Verdana" w:hAnsi="Verdana"/>
              <w:b/>
              <w:color w:val="000000"/>
              <w:sz w:val="24"/>
            </w:rPr>
            <w:t>P</w:t>
          </w:r>
          <w:r w:rsidRPr="00045915">
            <w:rPr>
              <w:rFonts w:ascii="Verdana" w:hAnsi="Verdana"/>
              <w:b/>
              <w:color w:val="000000"/>
              <w:sz w:val="24"/>
            </w:rPr>
            <w:t>0</w:t>
          </w:r>
          <w:r>
            <w:rPr>
              <w:rFonts w:ascii="Verdana" w:hAnsi="Verdana"/>
              <w:b/>
              <w:color w:val="000000"/>
              <w:sz w:val="24"/>
            </w:rPr>
            <w:t>3</w:t>
          </w:r>
        </w:p>
      </w:tc>
    </w:tr>
  </w:tbl>
  <w:p w:rsidR="001213BD" w:rsidRPr="005A4BCD" w:rsidRDefault="001213BD" w:rsidP="005A4BC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BCD"/>
    <w:rsid w:val="001213BD"/>
    <w:rsid w:val="0018152D"/>
    <w:rsid w:val="00387B6F"/>
    <w:rsid w:val="00550B97"/>
    <w:rsid w:val="00587F97"/>
    <w:rsid w:val="005A4BCD"/>
    <w:rsid w:val="00710626"/>
    <w:rsid w:val="00797B93"/>
    <w:rsid w:val="00A3095F"/>
    <w:rsid w:val="00DA048B"/>
    <w:rsid w:val="00D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5B3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B5B3E"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DB5B3E"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B5B3E"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DB5B3E"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B5B3E"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DB5B3E"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DB5B3E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DB5B3E"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DB5B3E"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B5B3E"/>
    <w:rPr>
      <w:b/>
      <w:i/>
      <w:u w:val="single"/>
    </w:rPr>
  </w:style>
  <w:style w:type="character" w:customStyle="1" w:styleId="WW8Num2z0">
    <w:name w:val="WW8Num2z0"/>
    <w:rsid w:val="00DB5B3E"/>
    <w:rPr>
      <w:rFonts w:ascii="Courier New" w:hAnsi="Courier New" w:cs="Courier New"/>
    </w:rPr>
  </w:style>
  <w:style w:type="character" w:customStyle="1" w:styleId="WW8Num2z2">
    <w:name w:val="WW8Num2z2"/>
    <w:rsid w:val="00DB5B3E"/>
    <w:rPr>
      <w:rFonts w:ascii="Wingdings" w:hAnsi="Wingdings" w:cs="Wingdings"/>
    </w:rPr>
  </w:style>
  <w:style w:type="character" w:customStyle="1" w:styleId="WW8Num2z3">
    <w:name w:val="WW8Num2z3"/>
    <w:rsid w:val="00DB5B3E"/>
    <w:rPr>
      <w:rFonts w:ascii="Symbol" w:hAnsi="Symbol" w:cs="Symbol"/>
    </w:rPr>
  </w:style>
  <w:style w:type="character" w:customStyle="1" w:styleId="WW8Num4z0">
    <w:name w:val="WW8Num4z0"/>
    <w:rsid w:val="00DB5B3E"/>
    <w:rPr>
      <w:rFonts w:ascii="Courier New" w:hAnsi="Courier New" w:cs="Courier New"/>
    </w:rPr>
  </w:style>
  <w:style w:type="character" w:customStyle="1" w:styleId="WW8Num4z2">
    <w:name w:val="WW8Num4z2"/>
    <w:rsid w:val="00DB5B3E"/>
    <w:rPr>
      <w:rFonts w:ascii="Wingdings" w:hAnsi="Wingdings" w:cs="Wingdings"/>
    </w:rPr>
  </w:style>
  <w:style w:type="character" w:customStyle="1" w:styleId="WW8Num4z3">
    <w:name w:val="WW8Num4z3"/>
    <w:rsid w:val="00DB5B3E"/>
    <w:rPr>
      <w:rFonts w:ascii="Symbol" w:hAnsi="Symbol" w:cs="Symbol"/>
    </w:rPr>
  </w:style>
  <w:style w:type="character" w:customStyle="1" w:styleId="WW8Num5z0">
    <w:name w:val="WW8Num5z0"/>
    <w:rsid w:val="00DB5B3E"/>
    <w:rPr>
      <w:rFonts w:ascii="Wingdings" w:hAnsi="Wingdings" w:cs="Wingdings"/>
      <w:sz w:val="16"/>
    </w:rPr>
  </w:style>
  <w:style w:type="character" w:customStyle="1" w:styleId="WW8Num6z0">
    <w:name w:val="WW8Num6z0"/>
    <w:rsid w:val="00DB5B3E"/>
    <w:rPr>
      <w:rFonts w:ascii="Wingdings" w:hAnsi="Wingdings" w:cs="Wingdings"/>
      <w:sz w:val="16"/>
    </w:rPr>
  </w:style>
  <w:style w:type="character" w:customStyle="1" w:styleId="WW8Num8z0">
    <w:name w:val="WW8Num8z0"/>
    <w:rsid w:val="00DB5B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5B3E"/>
    <w:rPr>
      <w:rFonts w:ascii="Courier New" w:hAnsi="Courier New" w:cs="Courier New"/>
    </w:rPr>
  </w:style>
  <w:style w:type="character" w:customStyle="1" w:styleId="WW8Num8z2">
    <w:name w:val="WW8Num8z2"/>
    <w:rsid w:val="00DB5B3E"/>
    <w:rPr>
      <w:rFonts w:ascii="Wingdings" w:hAnsi="Wingdings" w:cs="Wingdings"/>
    </w:rPr>
  </w:style>
  <w:style w:type="character" w:customStyle="1" w:styleId="WW8Num8z3">
    <w:name w:val="WW8Num8z3"/>
    <w:rsid w:val="00DB5B3E"/>
    <w:rPr>
      <w:rFonts w:ascii="Symbol" w:hAnsi="Symbol" w:cs="Symbol"/>
    </w:rPr>
  </w:style>
  <w:style w:type="character" w:customStyle="1" w:styleId="WW8Num10z0">
    <w:name w:val="WW8Num10z0"/>
    <w:rsid w:val="00DB5B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B5B3E"/>
    <w:rPr>
      <w:rFonts w:ascii="Courier New" w:hAnsi="Courier New" w:cs="Courier New"/>
    </w:rPr>
  </w:style>
  <w:style w:type="character" w:customStyle="1" w:styleId="WW8Num12z0">
    <w:name w:val="WW8Num12z0"/>
    <w:rsid w:val="00DB5B3E"/>
    <w:rPr>
      <w:rFonts w:ascii="Wingdings" w:hAnsi="Wingdings" w:cs="Wingdings"/>
    </w:rPr>
  </w:style>
  <w:style w:type="character" w:customStyle="1" w:styleId="WW8Num12z1">
    <w:name w:val="WW8Num12z1"/>
    <w:rsid w:val="00DB5B3E"/>
    <w:rPr>
      <w:rFonts w:ascii="Courier New" w:hAnsi="Courier New" w:cs="Courier New"/>
    </w:rPr>
  </w:style>
  <w:style w:type="character" w:customStyle="1" w:styleId="WW8Num12z3">
    <w:name w:val="WW8Num12z3"/>
    <w:rsid w:val="00DB5B3E"/>
    <w:rPr>
      <w:rFonts w:ascii="Symbol" w:hAnsi="Symbol" w:cs="Symbol"/>
    </w:rPr>
  </w:style>
  <w:style w:type="character" w:customStyle="1" w:styleId="WW8Num13z0">
    <w:name w:val="WW8Num13z0"/>
    <w:rsid w:val="00DB5B3E"/>
    <w:rPr>
      <w:rFonts w:ascii="Wingdings" w:hAnsi="Wingdings" w:cs="Wingdings"/>
    </w:rPr>
  </w:style>
  <w:style w:type="character" w:customStyle="1" w:styleId="WW8Num13z1">
    <w:name w:val="WW8Num13z1"/>
    <w:rsid w:val="00DB5B3E"/>
    <w:rPr>
      <w:rFonts w:ascii="Courier New" w:hAnsi="Courier New" w:cs="Courier New"/>
    </w:rPr>
  </w:style>
  <w:style w:type="character" w:customStyle="1" w:styleId="WW8Num13z3">
    <w:name w:val="WW8Num13z3"/>
    <w:rsid w:val="00DB5B3E"/>
    <w:rPr>
      <w:rFonts w:ascii="Symbol" w:hAnsi="Symbol" w:cs="Symbol"/>
    </w:rPr>
  </w:style>
  <w:style w:type="character" w:customStyle="1" w:styleId="WW8Num14z0">
    <w:name w:val="WW8Num14z0"/>
    <w:rsid w:val="00DB5B3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B5B3E"/>
    <w:rPr>
      <w:rFonts w:ascii="Wingdings" w:hAnsi="Wingdings" w:cs="Wingdings"/>
    </w:rPr>
  </w:style>
  <w:style w:type="character" w:customStyle="1" w:styleId="WW8Num14z3">
    <w:name w:val="WW8Num14z3"/>
    <w:rsid w:val="00DB5B3E"/>
    <w:rPr>
      <w:rFonts w:ascii="Symbol" w:hAnsi="Symbol" w:cs="Symbol"/>
    </w:rPr>
  </w:style>
  <w:style w:type="character" w:customStyle="1" w:styleId="WW8Num14z4">
    <w:name w:val="WW8Num14z4"/>
    <w:rsid w:val="00DB5B3E"/>
    <w:rPr>
      <w:rFonts w:ascii="Courier New" w:hAnsi="Courier New" w:cs="Courier New"/>
    </w:rPr>
  </w:style>
  <w:style w:type="character" w:customStyle="1" w:styleId="WW8Num17z0">
    <w:name w:val="WW8Num17z0"/>
    <w:rsid w:val="00DB5B3E"/>
    <w:rPr>
      <w:rFonts w:ascii="Wingdings" w:hAnsi="Wingdings" w:cs="Wingdings"/>
      <w:sz w:val="16"/>
    </w:rPr>
  </w:style>
  <w:style w:type="character" w:customStyle="1" w:styleId="WW8Num18z0">
    <w:name w:val="WW8Num18z0"/>
    <w:rsid w:val="00DB5B3E"/>
    <w:rPr>
      <w:rFonts w:ascii="Wingdings" w:hAnsi="Wingdings" w:cs="Wingdings"/>
      <w:sz w:val="16"/>
    </w:rPr>
  </w:style>
  <w:style w:type="character" w:customStyle="1" w:styleId="WW8Num19z0">
    <w:name w:val="WW8Num19z0"/>
    <w:rsid w:val="00DB5B3E"/>
    <w:rPr>
      <w:rFonts w:ascii="Wingdings" w:hAnsi="Wingdings" w:cs="Wingdings"/>
      <w:sz w:val="16"/>
    </w:rPr>
  </w:style>
  <w:style w:type="character" w:customStyle="1" w:styleId="WW8Num20z0">
    <w:name w:val="WW8Num20z0"/>
    <w:rsid w:val="00DB5B3E"/>
    <w:rPr>
      <w:rFonts w:ascii="Wingdings" w:hAnsi="Wingdings" w:cs="Wingdings"/>
    </w:rPr>
  </w:style>
  <w:style w:type="character" w:customStyle="1" w:styleId="WW8Num20z1">
    <w:name w:val="WW8Num20z1"/>
    <w:rsid w:val="00DB5B3E"/>
    <w:rPr>
      <w:rFonts w:ascii="Courier New" w:hAnsi="Courier New" w:cs="Courier New"/>
    </w:rPr>
  </w:style>
  <w:style w:type="character" w:customStyle="1" w:styleId="WW8Num20z3">
    <w:name w:val="WW8Num20z3"/>
    <w:rsid w:val="00DB5B3E"/>
    <w:rPr>
      <w:rFonts w:ascii="Symbol" w:hAnsi="Symbol" w:cs="Symbol"/>
    </w:rPr>
  </w:style>
  <w:style w:type="character" w:customStyle="1" w:styleId="WW8Num21z0">
    <w:name w:val="WW8Num21z0"/>
    <w:rsid w:val="00DB5B3E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DB5B3E"/>
  </w:style>
  <w:style w:type="character" w:styleId="Numeropagina">
    <w:name w:val="page number"/>
    <w:basedOn w:val="Carpredefinitoparagrafo1"/>
    <w:rsid w:val="00DB5B3E"/>
  </w:style>
  <w:style w:type="character" w:styleId="Collegamentoipertestuale">
    <w:name w:val="Hyperlink"/>
    <w:basedOn w:val="Carpredefinitoparagrafo1"/>
    <w:rsid w:val="00DB5B3E"/>
    <w:rPr>
      <w:color w:val="0000FF"/>
      <w:u w:val="single"/>
    </w:rPr>
  </w:style>
  <w:style w:type="character" w:customStyle="1" w:styleId="Rimandocommento1">
    <w:name w:val="Rimando commento1"/>
    <w:basedOn w:val="Carpredefinitoparagrafo1"/>
    <w:rsid w:val="00DB5B3E"/>
    <w:rPr>
      <w:sz w:val="16"/>
      <w:szCs w:val="16"/>
    </w:rPr>
  </w:style>
  <w:style w:type="character" w:customStyle="1" w:styleId="Caratterenotadichiusura">
    <w:name w:val="Carattere nota di chiusura"/>
    <w:basedOn w:val="Carpredefinitoparagrafo1"/>
    <w:rsid w:val="00DB5B3E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DB5B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B5B3E"/>
    <w:pPr>
      <w:widowControl w:val="0"/>
      <w:jc w:val="both"/>
    </w:pPr>
    <w:rPr>
      <w:sz w:val="24"/>
    </w:rPr>
  </w:style>
  <w:style w:type="paragraph" w:styleId="Elenco">
    <w:name w:val="List"/>
    <w:basedOn w:val="Corpodeltesto"/>
    <w:rsid w:val="00DB5B3E"/>
    <w:rPr>
      <w:rFonts w:cs="Mangal"/>
    </w:rPr>
  </w:style>
  <w:style w:type="paragraph" w:customStyle="1" w:styleId="Didascalia1">
    <w:name w:val="Didascalia1"/>
    <w:basedOn w:val="Normale"/>
    <w:rsid w:val="00DB5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B5B3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B5B3E"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deltesto"/>
    <w:qFormat/>
    <w:rsid w:val="00DB5B3E"/>
    <w:pPr>
      <w:jc w:val="center"/>
    </w:pPr>
    <w:rPr>
      <w:i/>
      <w:iCs/>
    </w:rPr>
  </w:style>
  <w:style w:type="paragraph" w:styleId="Pidipagina">
    <w:name w:val="footer"/>
    <w:basedOn w:val="Normale"/>
    <w:rsid w:val="00DB5B3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B5B3E"/>
    <w:pPr>
      <w:spacing w:after="120"/>
      <w:ind w:left="283"/>
    </w:pPr>
  </w:style>
  <w:style w:type="paragraph" w:styleId="Intestazione">
    <w:name w:val="header"/>
    <w:basedOn w:val="Normale"/>
    <w:rsid w:val="00DB5B3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DB5B3E"/>
  </w:style>
  <w:style w:type="paragraph" w:styleId="Testofumetto">
    <w:name w:val="Balloon Text"/>
    <w:basedOn w:val="Normale"/>
    <w:rsid w:val="00DB5B3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DB5B3E"/>
  </w:style>
  <w:style w:type="paragraph" w:customStyle="1" w:styleId="Corpodeltesto31">
    <w:name w:val="Corpo del testo 31"/>
    <w:basedOn w:val="Normale"/>
    <w:rsid w:val="00DB5B3E"/>
    <w:pPr>
      <w:jc w:val="both"/>
    </w:pPr>
  </w:style>
  <w:style w:type="paragraph" w:customStyle="1" w:styleId="Contenutotabella">
    <w:name w:val="Contenuto tabella"/>
    <w:basedOn w:val="Normale"/>
    <w:rsid w:val="00DB5B3E"/>
    <w:pPr>
      <w:suppressLineNumbers/>
    </w:pPr>
  </w:style>
  <w:style w:type="paragraph" w:customStyle="1" w:styleId="Intestazionetabella">
    <w:name w:val="Intestazione tabella"/>
    <w:basedOn w:val="Contenutotabella"/>
    <w:rsid w:val="00DB5B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6</cp:revision>
  <cp:lastPrinted>2012-09-25T12:30:00Z</cp:lastPrinted>
  <dcterms:created xsi:type="dcterms:W3CDTF">2015-10-08T03:44:00Z</dcterms:created>
  <dcterms:modified xsi:type="dcterms:W3CDTF">2018-10-03T16:08:00Z</dcterms:modified>
</cp:coreProperties>
</file>