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98" w:rsidRDefault="00E7500D">
      <w:pPr>
        <w:pStyle w:val="Tito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143"/>
          <w:tab w:val="left" w:pos="7788"/>
          <w:tab w:val="left" w:pos="8496"/>
          <w:tab w:val="left" w:pos="9204"/>
          <w:tab w:val="left" w:pos="9912"/>
          <w:tab w:val="left" w:pos="10620"/>
          <w:tab w:val="left" w:pos="13242"/>
        </w:tabs>
      </w:pPr>
      <w:r>
        <w:tab/>
      </w:r>
      <w:r>
        <w:tab/>
      </w:r>
      <w:r>
        <w:tab/>
      </w:r>
      <w:r>
        <w:tab/>
      </w:r>
      <w:r>
        <w:tab/>
        <w:t>PIANO DI LAVORO DISCIPLINARE SVOLTO</w:t>
      </w:r>
      <w:r>
        <w:tab/>
      </w:r>
      <w:r>
        <w:tab/>
      </w:r>
      <w:r>
        <w:rPr>
          <w:b w:val="0"/>
        </w:rPr>
        <w:t xml:space="preserve"> A.S. 201</w:t>
      </w:r>
      <w:r w:rsidR="00E12771">
        <w:rPr>
          <w:b w:val="0"/>
        </w:rPr>
        <w:t>8</w:t>
      </w:r>
      <w:r>
        <w:rPr>
          <w:b w:val="0"/>
        </w:rPr>
        <w:t>/201</w:t>
      </w:r>
      <w:r w:rsidR="00E12771">
        <w:rPr>
          <w:b w:val="0"/>
        </w:rPr>
        <w:t>9</w:t>
      </w:r>
      <w:bookmarkStart w:id="0" w:name="_GoBack"/>
      <w:bookmarkEnd w:id="0"/>
      <w:r>
        <w:rPr>
          <w:b w:val="0"/>
        </w:rPr>
        <w:tab/>
      </w:r>
    </w:p>
    <w:p w:rsidR="00735B98" w:rsidRDefault="00E7500D">
      <w:pPr>
        <w:ind w:right="-285"/>
        <w:rPr>
          <w:b/>
          <w:bCs/>
        </w:rPr>
      </w:pPr>
      <w:r>
        <w:t xml:space="preserve">DOCENTI </w:t>
      </w:r>
      <w:r>
        <w:rPr>
          <w:b/>
        </w:rPr>
        <w:t xml:space="preserve">FACCHI </w:t>
      </w:r>
      <w:r>
        <w:rPr>
          <w:b/>
          <w:color w:val="000000" w:themeColor="text1"/>
        </w:rPr>
        <w:t>SERGIO</w:t>
      </w:r>
    </w:p>
    <w:p w:rsidR="00735B98" w:rsidRDefault="00E7500D">
      <w:pPr>
        <w:ind w:right="-285"/>
        <w:rPr>
          <w:b/>
          <w:bCs/>
        </w:rPr>
      </w:pPr>
      <w:r>
        <w:t xml:space="preserve">CLASSI </w:t>
      </w:r>
      <w:r>
        <w:rPr>
          <w:b/>
        </w:rPr>
        <w:t xml:space="preserve">1D </w:t>
      </w:r>
    </w:p>
    <w:p w:rsidR="00735B98" w:rsidRDefault="00E7500D">
      <w:pPr>
        <w:ind w:right="-285"/>
        <w:rPr>
          <w:b/>
          <w:bCs/>
        </w:rPr>
      </w:pPr>
      <w:r>
        <w:t xml:space="preserve">MATERIA - </w:t>
      </w:r>
      <w:r>
        <w:rPr>
          <w:b/>
          <w:bCs/>
        </w:rPr>
        <w:t xml:space="preserve">FISICA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35B98" w:rsidRDefault="00E7500D">
      <w:pPr>
        <w:ind w:right="-285"/>
      </w:pPr>
      <w:r>
        <w:t>LIBRO DI TESTO IN ADOZIONE</w:t>
      </w:r>
      <w:r>
        <w:rPr>
          <w:caps/>
          <w:sz w:val="22"/>
          <w:szCs w:val="22"/>
        </w:rPr>
        <w:t xml:space="preserve">: </w:t>
      </w:r>
      <w:r>
        <w:rPr>
          <w:b/>
          <w:bCs/>
          <w:caps/>
          <w:sz w:val="22"/>
          <w:szCs w:val="22"/>
        </w:rPr>
        <w:t xml:space="preserve">Giuseppe  </w:t>
      </w:r>
      <w:r>
        <w:rPr>
          <w:b/>
          <w:bCs/>
          <w:color w:val="000000"/>
        </w:rPr>
        <w:t>Ruffo  Nunzio Lanotte – Fisica Lezioni e Problemi</w:t>
      </w:r>
      <w:r w:rsidR="00E12771">
        <w:rPr>
          <w:b/>
          <w:bCs/>
          <w:color w:val="000000"/>
        </w:rPr>
        <w:t xml:space="preserve"> Zanichelli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 xml:space="preserve"> </w:t>
      </w:r>
    </w:p>
    <w:p w:rsidR="00735B98" w:rsidRDefault="00735B98">
      <w:pPr>
        <w:rPr>
          <w:b/>
          <w:bCs/>
        </w:rPr>
      </w:pPr>
    </w:p>
    <w:tbl>
      <w:tblPr>
        <w:tblW w:w="1470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"/>
        <w:gridCol w:w="1397"/>
        <w:gridCol w:w="139"/>
        <w:gridCol w:w="1702"/>
        <w:gridCol w:w="140"/>
        <w:gridCol w:w="141"/>
        <w:gridCol w:w="1697"/>
        <w:gridCol w:w="420"/>
        <w:gridCol w:w="80"/>
        <w:gridCol w:w="2314"/>
        <w:gridCol w:w="141"/>
        <w:gridCol w:w="278"/>
        <w:gridCol w:w="2953"/>
        <w:gridCol w:w="141"/>
        <w:gridCol w:w="278"/>
        <w:gridCol w:w="2648"/>
      </w:tblGrid>
      <w:tr w:rsidR="00735B98">
        <w:tc>
          <w:tcPr>
            <w:tcW w:w="17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0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17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c>
          <w:tcPr>
            <w:tcW w:w="17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Prerequisiti: Strumenti matematici</w:t>
            </w:r>
          </w:p>
          <w:p w:rsidR="00735B98" w:rsidRDefault="00735B98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Utilizzare le tecniche e le procedure del calcolo aritmetico ed algebrico rappresentandole anche sotto forma grafica </w:t>
            </w: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Padroneggiare con gli strumenti matematici</w:t>
            </w:r>
          </w:p>
        </w:tc>
        <w:tc>
          <w:tcPr>
            <w:tcW w:w="2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 rapporti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Le </w:t>
            </w:r>
            <w:r>
              <w:rPr>
                <w:rFonts w:ascii="Verdana" w:hAnsi="Verdana"/>
                <w:bCs/>
                <w:sz w:val="18"/>
                <w:szCs w:val="18"/>
              </w:rPr>
              <w:t>proporzioni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percentuali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 grafici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si legge una formula e come si ricavano le formule inverse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si legge un grafico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potenze di 10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usare la calcolatrice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Padroneggiare con gli strumenti matematici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 rapporti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proporzioni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Le </w:t>
            </w:r>
            <w:r>
              <w:rPr>
                <w:rFonts w:ascii="Verdana" w:hAnsi="Verdana"/>
                <w:bCs/>
                <w:sz w:val="18"/>
                <w:szCs w:val="18"/>
              </w:rPr>
              <w:t>percentuali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La proporzionalità diretta e inversa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si legge una formula e come si ricavano le formule inverse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potenze di 10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735B98" w:rsidRDefault="00E7500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usare la calcolatrice</w:t>
            </w:r>
          </w:p>
          <w:p w:rsidR="00735B98" w:rsidRDefault="00735B98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35B98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98" w:rsidRDefault="00735B98"/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2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98" w:rsidRDefault="00735B98"/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48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98" w:rsidRDefault="00735B98"/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</w:p>
          <w:p w:rsidR="00735B98" w:rsidRDefault="00E7500D">
            <w:pPr>
              <w:ind w:lef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 grandezze </w:t>
            </w:r>
            <w:r>
              <w:rPr>
                <w:b/>
                <w:bCs/>
                <w:sz w:val="22"/>
                <w:szCs w:val="22"/>
              </w:rPr>
              <w:t>fisiche</w:t>
            </w:r>
          </w:p>
          <w:p w:rsidR="00735B98" w:rsidRDefault="00E7500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(ottobre)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2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 xml:space="preserve">Capire </w:t>
            </w:r>
            <w:r>
              <w:rPr>
                <w:rFonts w:ascii="Verdana" w:hAnsi="Verdana"/>
                <w:sz w:val="18"/>
                <w:szCs w:val="18"/>
              </w:rPr>
              <w:t>di cosa si occupa la fisica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Formulare il concetto di </w:t>
            </w:r>
            <w:r>
              <w:rPr>
                <w:rFonts w:ascii="Verdana" w:hAnsi="Verdana"/>
                <w:sz w:val="18"/>
                <w:szCs w:val="18"/>
              </w:rPr>
              <w:t>grandezza fisica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ordine di grandezza</w:t>
            </w:r>
          </w:p>
          <w:p w:rsidR="00735B98" w:rsidRDefault="00735B98">
            <w:pPr>
              <w:pStyle w:val="002PROGTESTOPUNTINO"/>
              <w:ind w:left="11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11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e definire le unità del Sistema Internazionale</w:t>
            </w: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e operare con le dimensioni delle grandezze fisiche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4" w:firstLine="0"/>
            </w:pP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fisica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grandezze fisiche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sistema internazionale di unità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notazione scientifica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definizioni operative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L’intervallo di tempo, la lunghezza, la massa , l’area, il volume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densità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dimensioni fisiche delle grandezze</w:t>
            </w:r>
          </w:p>
        </w:tc>
        <w:tc>
          <w:tcPr>
            <w:tcW w:w="3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 xml:space="preserve">Capire </w:t>
            </w:r>
            <w:r>
              <w:rPr>
                <w:rFonts w:ascii="Verdana" w:hAnsi="Verdana"/>
                <w:sz w:val="18"/>
                <w:szCs w:val="18"/>
              </w:rPr>
              <w:t>di cosa si occupa la fisica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ordine di grandezza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le unità del Sistema Internazionale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</w:pPr>
            <w:r>
              <w:rPr>
                <w:rFonts w:ascii="Verdana" w:hAnsi="Verdana"/>
                <w:sz w:val="18"/>
                <w:szCs w:val="18"/>
              </w:rPr>
              <w:t>Operare con le dimensioni delle grandezze fisiche</w:t>
            </w:r>
          </w:p>
        </w:tc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fisica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grandezze fisiche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sistema internazionale di unità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notazione scientifica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definizioni operative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L’intervallo di tempo, la lunghezza, la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massa , l’area, il volume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densità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dimensioni fisiche delle grandezze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35B98"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4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48"/>
        </w:trPr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misura</w:t>
            </w:r>
          </w:p>
          <w:p w:rsidR="00735B98" w:rsidRDefault="00E7500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(ottobre)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 tipi di strumenti e individuarne le caratteristiche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concetto di</w:t>
            </w:r>
            <w:r>
              <w:rPr>
                <w:rFonts w:ascii="Verdana" w:hAnsi="Verdana"/>
                <w:sz w:val="18"/>
                <w:szCs w:val="18"/>
              </w:rPr>
              <w:t xml:space="preserve"> incertezza di una misura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valore medio di una serie di misure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Capire cosa significa arrotondare un numero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Capire cosa sono le cifre significative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3" w:firstLine="0"/>
            </w:pPr>
          </w:p>
        </w:tc>
        <w:tc>
          <w:tcPr>
            <w:tcW w:w="2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Gli strumenti di misura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valore medio e l’incertezza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misure indirette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cifre significative</w:t>
            </w:r>
          </w:p>
        </w:tc>
        <w:tc>
          <w:tcPr>
            <w:tcW w:w="3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 tipi di strumenti e individuarne le caratteristiche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calcolare l’ incertezza di una misura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calcolare il valore medio di una serie di misure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arrotondare un numero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Sapere cosa sono le cifre significative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3" w:firstLine="0"/>
            </w:pPr>
          </w:p>
        </w:tc>
        <w:tc>
          <w:tcPr>
            <w:tcW w:w="3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Gli strumenti di misura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valore medio e l’incertezza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misure indirette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cifre significative</w:t>
            </w:r>
          </w:p>
        </w:tc>
      </w:tr>
    </w:tbl>
    <w:p w:rsidR="00735B98" w:rsidRDefault="00735B98">
      <w:pPr>
        <w:rPr>
          <w:sz w:val="26"/>
          <w:szCs w:val="26"/>
        </w:rPr>
      </w:pPr>
    </w:p>
    <w:p w:rsidR="00735B98" w:rsidRDefault="00735B98">
      <w:pPr>
        <w:rPr>
          <w:sz w:val="26"/>
          <w:szCs w:val="26"/>
        </w:rPr>
      </w:pPr>
    </w:p>
    <w:p w:rsidR="00735B98" w:rsidRDefault="00735B98">
      <w:pPr>
        <w:rPr>
          <w:sz w:val="26"/>
          <w:szCs w:val="26"/>
        </w:rPr>
      </w:pPr>
    </w:p>
    <w:tbl>
      <w:tblPr>
        <w:tblW w:w="14744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"/>
        <w:gridCol w:w="1414"/>
        <w:gridCol w:w="137"/>
        <w:gridCol w:w="285"/>
        <w:gridCol w:w="1415"/>
        <w:gridCol w:w="143"/>
        <w:gridCol w:w="145"/>
        <w:gridCol w:w="2251"/>
        <w:gridCol w:w="429"/>
        <w:gridCol w:w="1963"/>
        <w:gridCol w:w="569"/>
        <w:gridCol w:w="2670"/>
        <w:gridCol w:w="144"/>
        <w:gridCol w:w="277"/>
        <w:gridCol w:w="2681"/>
      </w:tblGrid>
      <w:tr w:rsidR="00735B98"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48"/>
        </w:trPr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forze</w:t>
            </w:r>
          </w:p>
          <w:p w:rsidR="00735B98" w:rsidRDefault="00E7500D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(novem-dicem)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Classificare le forze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l’effetto delle </w:t>
            </w:r>
            <w:r>
              <w:rPr>
                <w:rFonts w:ascii="Verdana" w:hAnsi="Verdana"/>
                <w:sz w:val="18"/>
                <w:szCs w:val="18"/>
              </w:rPr>
              <w:t>forze applicate a un corpo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vettore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Distinguere il concetto di forza-peso dal concetto di massa e comprendere le relazioni tra i due concetti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Associare il concetto di forza a esperienze della vita quotidiana</w:t>
            </w:r>
          </w:p>
          <w:p w:rsidR="00735B98" w:rsidRDefault="00735B98">
            <w:pPr>
              <w:pStyle w:val="002PROGTESTOPUNTINO"/>
              <w:ind w:left="34" w:firstLine="0"/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il </w:t>
            </w:r>
            <w:r>
              <w:rPr>
                <w:rFonts w:ascii="Verdana" w:hAnsi="Verdana"/>
                <w:sz w:val="18"/>
                <w:szCs w:val="18"/>
              </w:rPr>
              <w:t>comportamento delle molle e formulare la legge di Hooke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34" w:firstLine="0"/>
            </w:pP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misura delle forze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somma delle forze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vettori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operazioni con i vettori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forza-peso e la massa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 elastica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Classificare le forze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vettore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Distinguere il concetto di forza-peso dal concetto di massa e comprendere le relazioni tra i due concetti</w:t>
            </w:r>
          </w:p>
          <w:p w:rsidR="00735B98" w:rsidRDefault="00735B98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Associare il concetto di forza a esperienze della vita quotidiana</w:t>
            </w:r>
          </w:p>
          <w:p w:rsidR="00735B98" w:rsidRDefault="00735B98">
            <w:pPr>
              <w:pStyle w:val="002PROGTESTOPUNTINO"/>
              <w:ind w:left="34" w:firstLine="0"/>
            </w:pPr>
          </w:p>
          <w:p w:rsidR="00735B98" w:rsidRDefault="00E7500D">
            <w:pPr>
              <w:pStyle w:val="002PROGTESTOPUNTINO"/>
              <w:ind w:left="34" w:firstLine="0"/>
            </w:pPr>
            <w:r>
              <w:rPr>
                <w:rFonts w:ascii="Verdana" w:hAnsi="Verdana"/>
                <w:sz w:val="18"/>
                <w:szCs w:val="18"/>
              </w:rPr>
              <w:t>Analizzare il comportamento delle molle e formulare la legge di Hooke</w:t>
            </w:r>
          </w:p>
        </w:tc>
        <w:tc>
          <w:tcPr>
            <w:tcW w:w="31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misura de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lle forze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somma delle forze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vettori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forza-peso e la massa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 elastica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35B98"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9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5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48"/>
        </w:trPr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L’equilibrio dei fluidi</w:t>
            </w:r>
          </w:p>
          <w:p w:rsidR="00735B98" w:rsidRDefault="00E7500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(marzo aprile)</w:t>
            </w:r>
          </w:p>
        </w:tc>
        <w:tc>
          <w:tcPr>
            <w:tcW w:w="1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29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gli stati di aggregazione in cui può trovarsi la materia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i diversi </w:t>
            </w:r>
            <w:r>
              <w:rPr>
                <w:rFonts w:ascii="Verdana" w:hAnsi="Verdana"/>
                <w:sz w:val="18"/>
                <w:szCs w:val="18"/>
              </w:rPr>
              <w:t>effetti che può avere una forza in funzione di come agisce su una superficie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la pressione nei liquidi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Mettere in relazione la pressione che un liquido esercita su una superficie con la sua densità e con l’altezza della sua colonna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</w:t>
            </w:r>
            <w:r>
              <w:rPr>
                <w:rFonts w:ascii="Verdana" w:hAnsi="Verdana"/>
                <w:sz w:val="18"/>
                <w:szCs w:val="18"/>
              </w:rPr>
              <w:t>la situazione dei vasi comunicanti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galleggiamento dei corpi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 se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una colonna d’aria può esercitare una pressione.</w:t>
            </w:r>
          </w:p>
          <w:p w:rsidR="00735B98" w:rsidRDefault="00735B98">
            <w:pPr>
              <w:pStyle w:val="002PROGTESTOPUNTINO"/>
              <w:ind w:left="35" w:firstLine="0"/>
              <w:rPr>
                <w:sz w:val="17"/>
                <w:szCs w:val="17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Solidi, liquidi e gas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nei liquidi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della forza-peso nei liquidi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vasi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comunicanti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spinta di Archimede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galleggiamento dei corpi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gli stati di aggregazione in cui può trovarsi la materia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la pressione nei liquidi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Mettere in relazione la pressione che un liquido esercita su una superficie con la sua</w:t>
            </w:r>
            <w:r>
              <w:rPr>
                <w:rFonts w:ascii="Verdana" w:hAnsi="Verdana"/>
                <w:sz w:val="18"/>
                <w:szCs w:val="18"/>
              </w:rPr>
              <w:t xml:space="preserve"> densità e con l’altezza della sua colonna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galleggiamento dei corpi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sz w:val="17"/>
                <w:szCs w:val="17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 se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una colonna d’aria può esercitare una pressione.</w:t>
            </w:r>
          </w:p>
        </w:tc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Solidi, liquidi e gas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nei liquidi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della forza-peso nei liquidi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 vasi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comunicanti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spinta di Archimede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galleggiamento dei corpi</w:t>
            </w:r>
          </w:p>
        </w:tc>
      </w:tr>
      <w:tr w:rsidR="00735B98"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98" w:rsidRDefault="00735B98"/>
        </w:tc>
        <w:tc>
          <w:tcPr>
            <w:tcW w:w="1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5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98" w:rsidRDefault="00735B98"/>
        </w:tc>
        <w:tc>
          <w:tcPr>
            <w:tcW w:w="1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74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B98" w:rsidRDefault="00735B98"/>
        </w:tc>
        <w:tc>
          <w:tcPr>
            <w:tcW w:w="1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L’equilibrio dei solidi </w:t>
            </w:r>
          </w:p>
          <w:p w:rsidR="00735B98" w:rsidRDefault="00E75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(gennaio -marzo)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  <w:lang w:eastAsia="it-IT"/>
              </w:rPr>
              <w:t xml:space="preserve"> : Osservare, descrivere ed analizzare fenomeni appartenenti alla realtà naturale e artificiale e riconoscere nelle varie forme i concetti di sistema e di complessit</w:t>
            </w:r>
            <w:r>
              <w:rPr>
                <w:rFonts w:ascii="Verdana" w:hAnsi="Verdana"/>
                <w:bCs/>
                <w:sz w:val="18"/>
                <w:szCs w:val="18"/>
              </w:rPr>
              <w:t>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Studiare le condizioni di equilibrio di un punto materiale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Capire quali sono </w:t>
            </w:r>
            <w:r>
              <w:rPr>
                <w:rFonts w:ascii="Verdana" w:hAnsi="Verdana"/>
                <w:sz w:val="18"/>
                <w:szCs w:val="18"/>
              </w:rPr>
              <w:t>le forze che agiscono su un punto materiale in equilibrio su un piano inclinato anche in presenza dell’attrito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punto materiale </w:t>
            </w:r>
          </w:p>
          <w:p w:rsidR="00735B98" w:rsidRDefault="00735B9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L’equilibrio del punto materiale</w:t>
            </w:r>
          </w:p>
          <w:p w:rsidR="00735B98" w:rsidRDefault="00735B9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L’equilibrio su un piano inclinato </w:t>
            </w:r>
          </w:p>
          <w:p w:rsidR="00735B98" w:rsidRDefault="00735B9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Forza d’attrito</w:t>
            </w:r>
          </w:p>
        </w:tc>
        <w:tc>
          <w:tcPr>
            <w:tcW w:w="30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Studiare le condizioni di </w:t>
            </w:r>
            <w:r>
              <w:rPr>
                <w:rFonts w:ascii="Verdana" w:hAnsi="Verdana"/>
                <w:sz w:val="18"/>
                <w:szCs w:val="18"/>
              </w:rPr>
              <w:t>equilibrio di un punto materiale</w:t>
            </w:r>
          </w:p>
          <w:p w:rsidR="00735B98" w:rsidRDefault="00735B98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Capire quali sono le forze che agiscono su un punto materiale in equilibrio su un piano inclinato anche in presenza dell’attrito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punto materiale </w:t>
            </w:r>
          </w:p>
          <w:p w:rsidR="00735B98" w:rsidRDefault="00735B9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L’equilibrio del punto materiale</w:t>
            </w:r>
          </w:p>
          <w:p w:rsidR="00735B98" w:rsidRDefault="00735B9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L’equilibrio su un piano inclinato </w:t>
            </w:r>
          </w:p>
          <w:p w:rsidR="00735B98" w:rsidRDefault="00735B9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Forza d’attrito</w:t>
            </w:r>
          </w:p>
        </w:tc>
      </w:tr>
    </w:tbl>
    <w:p w:rsidR="00735B98" w:rsidRDefault="00735B98">
      <w:pPr>
        <w:rPr>
          <w:sz w:val="26"/>
          <w:szCs w:val="26"/>
        </w:rPr>
      </w:pPr>
    </w:p>
    <w:p w:rsidR="00735B98" w:rsidRDefault="00735B98">
      <w:pPr>
        <w:pStyle w:val="NormaleWeb"/>
        <w:spacing w:before="2" w:after="2"/>
        <w:rPr>
          <w:rFonts w:ascii="Times New Roman" w:hAnsi="Times New Roman"/>
          <w:bCs/>
          <w:sz w:val="26"/>
          <w:szCs w:val="26"/>
          <w:lang w:eastAsia="it-IT"/>
        </w:rPr>
      </w:pPr>
    </w:p>
    <w:p w:rsidR="00735B98" w:rsidRDefault="00735B98">
      <w:pPr>
        <w:pStyle w:val="NormaleWeb"/>
        <w:spacing w:before="2" w:after="2"/>
        <w:rPr>
          <w:rFonts w:ascii="Times New Roman" w:hAnsi="Times New Roman"/>
          <w:bCs/>
          <w:sz w:val="26"/>
          <w:szCs w:val="26"/>
          <w:lang w:eastAsia="it-IT"/>
        </w:rPr>
      </w:pPr>
    </w:p>
    <w:tbl>
      <w:tblPr>
        <w:tblW w:w="1474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2"/>
        <w:gridCol w:w="1620"/>
        <w:gridCol w:w="217"/>
        <w:gridCol w:w="1626"/>
        <w:gridCol w:w="77"/>
        <w:gridCol w:w="2475"/>
        <w:gridCol w:w="2733"/>
        <w:gridCol w:w="2816"/>
        <w:gridCol w:w="2958"/>
      </w:tblGrid>
      <w:tr w:rsidR="00735B98"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5B98" w:rsidRDefault="00735B98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5B98" w:rsidRDefault="00735B98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48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5B98" w:rsidRDefault="00735B98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Cinematica</w:t>
            </w:r>
          </w:p>
          <w:p w:rsidR="00735B98" w:rsidRDefault="00E7500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(Aprile, maggio)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  <w:lang w:eastAsia="it-IT"/>
              </w:rPr>
              <w:t xml:space="preserve"> : Osservare, descrivere ed analizzare fenomeni appartenenti alla realtà naturale e artificiale e riconoscere nelle varie forme i concetti di sistema e di complessit</w:t>
            </w:r>
            <w:r>
              <w:rPr>
                <w:rFonts w:ascii="Verdana" w:hAnsi="Verdana"/>
                <w:bCs/>
                <w:sz w:val="18"/>
                <w:szCs w:val="18"/>
              </w:rPr>
              <w:t>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Descrivere il movimento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perché la descrizione di un moto è sempre relativa</w:t>
            </w:r>
            <w:r>
              <w:rPr>
                <w:rFonts w:ascii="Verdana" w:hAnsi="Verdana"/>
                <w:sz w:val="18"/>
                <w:szCs w:val="18"/>
              </w:rPr>
              <w:t xml:space="preserve"> e l’importanza dei sistemi di riferimento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Creare una rappresentazione grafica spazio-tempo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Identificare il concetto di velocità mettendo in relazione lo spazio percorso e il tempo impiegato a percorrerlo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Riconoscere le relazioni matematiche tra le gran</w:t>
            </w:r>
            <w:r>
              <w:rPr>
                <w:rFonts w:ascii="Verdana" w:hAnsi="Verdana"/>
                <w:sz w:val="18"/>
                <w:szCs w:val="18"/>
              </w:rPr>
              <w:t>dezze cinematiche spazio e velocità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moto di un corpo lungo una retta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punto materiale in movimento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sistemi di riferimento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moto rettilineo 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velocità media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Calcolo della distanza e del 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grafico spazio-tempo e la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pendenza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Esempi di grafici spazio-tempo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Descrivere il movimento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l’importanza dei sistemi di riferimento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Creare una rappresentazione grafica spazio-tempo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Identificare il concetto di velocità mettendo in relazione lo spazio percorso e il tempo </w:t>
            </w:r>
            <w:r>
              <w:rPr>
                <w:rFonts w:ascii="Verdana" w:hAnsi="Verdana"/>
                <w:sz w:val="18"/>
                <w:szCs w:val="18"/>
              </w:rPr>
              <w:t>impiegato a percorrerlo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moto di un corpo lungo una retta</w:t>
            </w:r>
          </w:p>
          <w:p w:rsidR="00735B98" w:rsidRDefault="00735B98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moto rettilineo uniforme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punto materiale in movimento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sistemi di riferimento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moto rettilineo 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velocità media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Calcolo della distanza e del 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grafico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spazio-tempo e la pendenza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35B98"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5B98" w:rsidRDefault="00735B98"/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5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735B98" w:rsidRDefault="00E75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735B98"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5B98" w:rsidRDefault="00735B98"/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735B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735B98">
        <w:trPr>
          <w:trHeight w:val="5048"/>
        </w:trPr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5B98" w:rsidRDefault="00735B98"/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6"/>
                <w:szCs w:val="26"/>
              </w:rPr>
              <w:t>’accelerazione</w:t>
            </w:r>
          </w:p>
          <w:p w:rsidR="00735B98" w:rsidRDefault="00E7500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(maggio)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F1</w:t>
            </w:r>
            <w:r>
              <w:rPr>
                <w:rFonts w:ascii="Verdana" w:hAnsi="Verdana"/>
                <w:bCs/>
                <w:sz w:val="18"/>
                <w:szCs w:val="18"/>
                <w:lang w:eastAsia="it-IT"/>
              </w:rPr>
              <w:t xml:space="preserve"> : Osservare, descrivere ed analizzare fenomeni appartenenti alla realtà naturale e artificiale e riconoscere nelle varie forme i concetti di sistema e di complessit</w:t>
            </w:r>
            <w:r>
              <w:rPr>
                <w:rFonts w:ascii="Verdana" w:hAnsi="Verdana"/>
                <w:bCs/>
                <w:sz w:val="18"/>
                <w:szCs w:val="18"/>
              </w:rPr>
              <w:t>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735B98">
            <w:pPr>
              <w:pStyle w:val="NormaleWeb"/>
              <w:spacing w:before="2" w:after="2"/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rPr>
                <w:b/>
                <w:bCs/>
                <w:sz w:val="28"/>
                <w:szCs w:val="28"/>
              </w:rPr>
            </w:pPr>
          </w:p>
          <w:p w:rsidR="00735B98" w:rsidRDefault="00735B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Interpretare la variazione di una grandezza in un determinato intervallo di tempo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Riconoscere le relazioni matematiche tra variazione di velocità e intervallo di tempo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moto di un corpo lungo un percorso non rettilineo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moto accelerato e il moto rettilineo uniformemente accelerato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Approfondire il moto di cadu</w:t>
            </w:r>
            <w:r>
              <w:rPr>
                <w:rFonts w:ascii="Verdana" w:hAnsi="Verdana"/>
                <w:sz w:val="18"/>
                <w:szCs w:val="18"/>
              </w:rPr>
              <w:t>ta libera dei corpi</w:t>
            </w:r>
          </w:p>
          <w:p w:rsidR="00735B98" w:rsidRDefault="00735B98">
            <w:pPr>
              <w:pStyle w:val="002PROGTESTOPUNTINO"/>
              <w:ind w:left="0" w:firstLine="0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moto vario su una retta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 velocità istantanea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L’accelerazione media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grafico velocità-tempo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moto uniformemente accelerato anche con partenza da fermo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calcolo del 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Il moto uniformemente accelerato con velocità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iniziale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Esempi di grafici velocità-tempo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Riconoscere le relazioni matematiche tra variazione di velocità e intervallo di tempo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moto di un corpo lungo un percorso non rettilineo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moto accelerato e il moto rettilineo uniformemen</w:t>
            </w:r>
            <w:r>
              <w:rPr>
                <w:rFonts w:ascii="Verdana" w:hAnsi="Verdana"/>
                <w:sz w:val="18"/>
                <w:szCs w:val="18"/>
              </w:rPr>
              <w:t>te accelerato</w:t>
            </w:r>
          </w:p>
          <w:p w:rsidR="00735B98" w:rsidRDefault="00735B98">
            <w:pPr>
              <w:pStyle w:val="002PROGTESTOPUNTIN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35B98" w:rsidRDefault="00E7500D">
            <w:pPr>
              <w:pStyle w:val="002PROGTESTOPUNTINO"/>
              <w:ind w:left="0" w:firstLine="0"/>
            </w:pPr>
            <w:r>
              <w:rPr>
                <w:rFonts w:ascii="Verdana" w:hAnsi="Verdana"/>
                <w:sz w:val="18"/>
                <w:szCs w:val="18"/>
              </w:rPr>
              <w:t>Conoscere il moto di caduta libera dei corpi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moto vario su una retta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 velocità istantanea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L’accelerazione media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grafico velocità-tempo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moto uniformemente accelerato anche con partenza da fermo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calcolo del 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Il moto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uniformemente accelerato con velocità iniziale</w:t>
            </w:r>
          </w:p>
          <w:p w:rsidR="00735B98" w:rsidRDefault="00735B98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35B98" w:rsidRDefault="00E7500D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Esempi di grafici velocità-tempo</w:t>
            </w:r>
          </w:p>
          <w:p w:rsidR="00735B98" w:rsidRDefault="00735B98">
            <w:pPr>
              <w:pStyle w:val="NormaleWeb"/>
              <w:spacing w:before="2" w:after="2"/>
              <w:rPr>
                <w:rFonts w:ascii="Calibri" w:hAnsi="Calibri" w:cs="Arial"/>
                <w:color w:val="000000"/>
              </w:rPr>
            </w:pPr>
          </w:p>
        </w:tc>
      </w:tr>
    </w:tbl>
    <w:p w:rsidR="00735B98" w:rsidRDefault="00E750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35B98" w:rsidRDefault="00E750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Bergamo  06.06.2019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dei rappresentanti  studenti        _____________________                       _____________________</w:t>
      </w:r>
    </w:p>
    <w:p w:rsidR="00735B98" w:rsidRDefault="00E7500D">
      <w:pPr>
        <w:spacing w:line="360" w:lineRule="auto"/>
      </w:pPr>
      <w:r>
        <w:rPr>
          <w:sz w:val="22"/>
          <w:szCs w:val="22"/>
        </w:rPr>
        <w:t xml:space="preserve">      Firma del docente   </w:t>
      </w:r>
      <w:r>
        <w:rPr>
          <w:sz w:val="22"/>
          <w:szCs w:val="22"/>
        </w:rPr>
        <w:t>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35B98">
      <w:headerReference w:type="default" r:id="rId6"/>
      <w:footerReference w:type="default" r:id="rId7"/>
      <w:pgSz w:w="16838" w:h="11906" w:orient="landscape"/>
      <w:pgMar w:top="765" w:right="1417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0D" w:rsidRDefault="00E7500D">
      <w:r>
        <w:separator/>
      </w:r>
    </w:p>
  </w:endnote>
  <w:endnote w:type="continuationSeparator" w:id="0">
    <w:p w:rsidR="00E7500D" w:rsidRDefault="00E7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8" w:rsidRDefault="00E7500D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</w:t>
    </w:r>
    <w:r>
      <w:rPr>
        <w:sz w:val="18"/>
        <w:szCs w:val="18"/>
      </w:rPr>
      <w:t xml:space="preserve"> qualsiasi copia non autorizzata</w:t>
    </w:r>
  </w:p>
  <w:p w:rsidR="00735B98" w:rsidRDefault="00E7500D">
    <w:pPr>
      <w:pStyle w:val="Pidipagina"/>
      <w:jc w:val="both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E12771">
      <w:rPr>
        <w:noProof/>
      </w:rPr>
      <w:t>2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E12771">
      <w:rPr>
        <w:noProof/>
      </w:rPr>
      <w:t>8</w:t>
    </w:r>
    <w:r>
      <w:fldChar w:fldCharType="end"/>
    </w:r>
  </w:p>
  <w:p w:rsidR="00735B98" w:rsidRDefault="00735B98">
    <w:pPr>
      <w:pStyle w:val="Pidipagina"/>
      <w:ind w:right="360"/>
      <w:jc w:val="both"/>
    </w:pPr>
  </w:p>
  <w:p w:rsidR="00735B98" w:rsidRDefault="0073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0D" w:rsidRDefault="00E7500D">
      <w:r>
        <w:separator/>
      </w:r>
    </w:p>
  </w:footnote>
  <w:footnote w:type="continuationSeparator" w:id="0">
    <w:p w:rsidR="00E7500D" w:rsidRDefault="00E7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235"/>
      <w:gridCol w:w="5279"/>
      <w:gridCol w:w="2413"/>
    </w:tblGrid>
    <w:tr w:rsidR="00735B98">
      <w:trPr>
        <w:cantSplit/>
        <w:trHeight w:val="1055"/>
        <w:jc w:val="center"/>
      </w:trPr>
      <w:tc>
        <w:tcPr>
          <w:tcW w:w="223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35B98" w:rsidRDefault="00E7500D">
          <w:pPr>
            <w:pStyle w:val="Intestazion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5510" cy="993775"/>
                <wp:effectExtent l="0" t="0" r="0" b="0"/>
                <wp:docPr id="1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35B98" w:rsidRDefault="00E7500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ISTRUZIONE SUPERIORE</w:t>
          </w:r>
        </w:p>
        <w:p w:rsidR="00735B98" w:rsidRDefault="00E7500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735B98" w:rsidRDefault="00E7500D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735B98" w:rsidRDefault="00E7500D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 fiscale  95010110161</w:t>
          </w:r>
        </w:p>
        <w:p w:rsidR="00735B98" w:rsidRDefault="00E7500D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 xml:space="preserve">Tel. 035/220213 </w:t>
          </w:r>
          <w:r>
            <w:rPr>
              <w:smallCaps/>
              <w:sz w:val="18"/>
              <w:szCs w:val="18"/>
            </w:rPr>
            <w:t>Fax 035/220410</w:t>
          </w:r>
        </w:p>
        <w:p w:rsidR="00735B98" w:rsidRDefault="00E7500D">
          <w:pPr>
            <w:jc w:val="center"/>
            <w:rPr>
              <w:rFonts w:ascii="Century" w:eastAsia="Batang" w:hAnsi="Century"/>
            </w:rPr>
          </w:pPr>
          <w:r>
            <w:rPr>
              <w:sz w:val="18"/>
              <w:szCs w:val="18"/>
            </w:rPr>
            <w:t xml:space="preserve">Indirizzo e mail: </w:t>
          </w:r>
          <w:hyperlink r:id="rId2">
            <w:r>
              <w:rPr>
                <w:rStyle w:val="CollegamentoInternet"/>
                <w:sz w:val="18"/>
                <w:szCs w:val="18"/>
              </w:rPr>
              <w:t>itasbergamo@tin.it</w:t>
            </w:r>
          </w:hyperlink>
        </w:p>
      </w:tc>
      <w:tc>
        <w:tcPr>
          <w:tcW w:w="241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35B98" w:rsidRDefault="00735B98">
          <w:pPr>
            <w:jc w:val="center"/>
          </w:pPr>
        </w:p>
        <w:p w:rsidR="00735B98" w:rsidRDefault="00E7500D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29335" cy="1120140"/>
                <wp:effectExtent l="0" t="0" r="0" b="0"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5B98">
      <w:trPr>
        <w:cantSplit/>
        <w:trHeight w:val="749"/>
        <w:jc w:val="center"/>
      </w:trPr>
      <w:tc>
        <w:tcPr>
          <w:tcW w:w="223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35B98" w:rsidRDefault="00735B98">
          <w:pPr>
            <w:jc w:val="center"/>
            <w:rPr>
              <w:b/>
              <w:lang w:val="en-US"/>
            </w:rPr>
          </w:pPr>
        </w:p>
      </w:tc>
      <w:tc>
        <w:tcPr>
          <w:tcW w:w="52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35B98" w:rsidRDefault="00E7500D">
          <w:pPr>
            <w:pStyle w:val="Titolo7"/>
            <w:spacing w:before="0" w:after="0"/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PIANO DI LAVORO DISCIPLINARE</w:t>
          </w:r>
        </w:p>
        <w:p w:rsidR="00735B98" w:rsidRDefault="00E12771">
          <w:pPr>
            <w:pStyle w:val="Titolo7"/>
            <w:spacing w:before="0"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eastAsia="Batang" w:hAnsi="Times New Roman"/>
              <w:b/>
              <w:sz w:val="28"/>
              <w:szCs w:val="28"/>
            </w:rPr>
            <w:t xml:space="preserve"> SVOLTO M03</w:t>
          </w:r>
          <w:r w:rsidR="00E7500D">
            <w:rPr>
              <w:rFonts w:ascii="Times New Roman" w:eastAsia="Batang" w:hAnsi="Times New Roman"/>
              <w:b/>
              <w:sz w:val="28"/>
              <w:szCs w:val="28"/>
            </w:rPr>
            <w:t>/P03</w:t>
          </w:r>
        </w:p>
      </w:tc>
      <w:tc>
        <w:tcPr>
          <w:tcW w:w="24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35B98" w:rsidRDefault="00735B98">
          <w:pPr>
            <w:jc w:val="center"/>
          </w:pPr>
        </w:p>
      </w:tc>
    </w:tr>
  </w:tbl>
  <w:p w:rsidR="00735B98" w:rsidRDefault="00735B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98"/>
    <w:rsid w:val="00735B98"/>
    <w:rsid w:val="00E12771"/>
    <w:rsid w:val="00E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1A89-97D7-479E-A289-037F0CD1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CCA"/>
    <w:pPr>
      <w:suppressAutoHyphens/>
    </w:pPr>
    <w:rPr>
      <w:rFonts w:eastAsia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475CCA"/>
    <w:pPr>
      <w:keepNext/>
      <w:spacing w:before="240" w:after="60"/>
      <w:outlineLvl w:val="3"/>
    </w:pPr>
    <w:rPr>
      <w:b/>
      <w:sz w:val="28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475CCA"/>
    <w:pPr>
      <w:spacing w:before="240" w:after="60"/>
      <w:outlineLvl w:val="6"/>
    </w:pPr>
    <w:rPr>
      <w:rFonts w:ascii="Calibri" w:eastAsia="Calibri" w:hAnsi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75CCA"/>
    <w:rPr>
      <w:rFonts w:eastAsia="Times New Roman" w:cs="Times New Roman"/>
      <w:b/>
      <w:sz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75CCA"/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5CCA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5CC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5CCA"/>
    <w:rPr>
      <w:rFonts w:ascii="Tahoma" w:hAnsi="Tahoma" w:cs="Times New Roman"/>
      <w:sz w:val="16"/>
    </w:rPr>
  </w:style>
  <w:style w:type="character" w:customStyle="1" w:styleId="CollegamentoInternet">
    <w:name w:val="Collegamento Internet"/>
    <w:basedOn w:val="Carpredefinitoparagrafo"/>
    <w:uiPriority w:val="99"/>
    <w:locked/>
    <w:rsid w:val="00095309"/>
    <w:rPr>
      <w:rFonts w:cs="Times New Roman"/>
      <w:color w:val="0000FF"/>
      <w:u w:val="single"/>
    </w:rPr>
  </w:style>
  <w:style w:type="character" w:customStyle="1" w:styleId="002PUNTINO">
    <w:name w:val="002_PUNTINO"/>
    <w:uiPriority w:val="99"/>
    <w:rsid w:val="00700800"/>
    <w:rPr>
      <w:rFonts w:ascii="TimesNewRomanPS" w:hAnsi="TimesNewRomanPS"/>
      <w:color w:val="868789"/>
      <w:spacing w:val="-2"/>
      <w:sz w:val="16"/>
    </w:rPr>
  </w:style>
  <w:style w:type="character" w:customStyle="1" w:styleId="001BOLD">
    <w:name w:val="001_BOLD"/>
    <w:uiPriority w:val="99"/>
    <w:rsid w:val="00700800"/>
    <w:rPr>
      <w:b/>
    </w:rPr>
  </w:style>
  <w:style w:type="character" w:customStyle="1" w:styleId="ListLabel1">
    <w:name w:val="ListLabel 1"/>
    <w:rsid w:val="00185A2D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185A2D"/>
    <w:pPr>
      <w:spacing w:after="140" w:line="288" w:lineRule="auto"/>
    </w:pPr>
  </w:style>
  <w:style w:type="paragraph" w:styleId="Elenco">
    <w:name w:val="List"/>
    <w:basedOn w:val="Corpodeltesto"/>
    <w:rsid w:val="00185A2D"/>
    <w:rPr>
      <w:rFonts w:cs="Mangal"/>
    </w:rPr>
  </w:style>
  <w:style w:type="paragraph" w:styleId="Didascalia">
    <w:name w:val="caption"/>
    <w:basedOn w:val="Normale"/>
    <w:rsid w:val="00185A2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85A2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185A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475CC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75CC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75CCA"/>
    <w:rPr>
      <w:rFonts w:ascii="Tahoma" w:eastAsia="Calibri" w:hAnsi="Tahoma"/>
      <w:sz w:val="16"/>
      <w:szCs w:val="20"/>
    </w:rPr>
  </w:style>
  <w:style w:type="paragraph" w:styleId="NormaleWeb">
    <w:name w:val="Normal (Web)"/>
    <w:basedOn w:val="Normale"/>
    <w:uiPriority w:val="99"/>
    <w:rsid w:val="00475CCA"/>
    <w:rPr>
      <w:rFonts w:ascii="Times" w:hAnsi="Times"/>
      <w:sz w:val="20"/>
      <w:szCs w:val="20"/>
      <w:lang w:eastAsia="en-US"/>
    </w:rPr>
  </w:style>
  <w:style w:type="paragraph" w:customStyle="1" w:styleId="002PROGTESTOPUNTINO">
    <w:name w:val="002_PROG_TESTO_PUNTINO"/>
    <w:basedOn w:val="Normale"/>
    <w:uiPriority w:val="99"/>
    <w:rsid w:val="00700800"/>
    <w:pPr>
      <w:widowControl w:val="0"/>
      <w:spacing w:line="180" w:lineRule="atLeast"/>
      <w:ind w:left="227" w:right="113" w:hanging="113"/>
      <w:textAlignment w:val="center"/>
    </w:pPr>
    <w:rPr>
      <w:rFonts w:ascii="TimesNewRomanPS" w:hAnsi="TimesNewRomanPS" w:cs="TimesNewRomanPS"/>
      <w:color w:val="000000"/>
      <w:spacing w:val="-1"/>
      <w:sz w:val="15"/>
      <w:szCs w:val="15"/>
    </w:rPr>
  </w:style>
  <w:style w:type="table" w:styleId="Grigliatabella">
    <w:name w:val="Table Grid"/>
    <w:basedOn w:val="Tabellanormale"/>
    <w:uiPriority w:val="99"/>
    <w:rsid w:val="00475CC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DISCIPLINARE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DISCIPLINARE</dc:title>
  <dc:creator>Letizia</dc:creator>
  <cp:lastModifiedBy>sergio marghe</cp:lastModifiedBy>
  <cp:revision>2</cp:revision>
  <cp:lastPrinted>2019-06-06T12:14:00Z</cp:lastPrinted>
  <dcterms:created xsi:type="dcterms:W3CDTF">2019-06-10T07:28:00Z</dcterms:created>
  <dcterms:modified xsi:type="dcterms:W3CDTF">2019-06-10T07:28:00Z</dcterms:modified>
  <dc:language>it-IT</dc:language>
</cp:coreProperties>
</file>