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90" w:rsidRDefault="0041174B">
      <w:pPr>
        <w:pStyle w:val="Standard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A.S. 2018/2019</w:t>
      </w:r>
    </w:p>
    <w:p w:rsidR="00743990" w:rsidRDefault="00743990">
      <w:pPr>
        <w:pStyle w:val="Standard"/>
        <w:jc w:val="center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jc w:val="center"/>
        <w:rPr>
          <w:rFonts w:ascii="Arial" w:hAnsi="Arial" w:cs="Arial"/>
          <w:color w:val="000000"/>
          <w:sz w:val="28"/>
        </w:rPr>
      </w:pPr>
    </w:p>
    <w:p w:rsidR="00743990" w:rsidRDefault="0041174B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 3 E</w:t>
      </w:r>
    </w:p>
    <w:p w:rsidR="00743990" w:rsidRDefault="00743990">
      <w:pPr>
        <w:pStyle w:val="Standard"/>
        <w:rPr>
          <w:rFonts w:hint="eastAsia"/>
        </w:rPr>
      </w:pPr>
    </w:p>
    <w:p w:rsidR="00743990" w:rsidRDefault="0041174B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ITALIANO</w:t>
      </w:r>
    </w:p>
    <w:p w:rsidR="00743990" w:rsidRDefault="00743990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Elena Boccalari</w:t>
      </w: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Testo:La letteratura ieri,oggi,domani. Vol.1 autori Baldi,Giusso,Razetti,Zaccaria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L’organizzazione sociale e politica della società agraria dell’alto medioevo e della </w:t>
      </w:r>
      <w:r>
        <w:rPr>
          <w:rFonts w:ascii="Arial" w:hAnsi="Arial" w:cs="Arial"/>
          <w:b/>
          <w:color w:val="000000"/>
        </w:rPr>
        <w:t>società feudale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Caratteri generali attraverso mappe  di sintesi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Medioevo latino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Storia della lingua e fenomeni letterari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Mentalità,istituzioni culturali e pubblico:la concezione del sapere;l’allegorismo;gli intellettuali:chierici,goliardi e giullari.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generi letterari della produzione latina:agiografia,exemplum,bestiari,lapidari,erbari,la poesia goliardica.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nascita delle lingue nazionali. I primi documenti della formazione dei volgari romani.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L'età cortese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contesto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generi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canzoni di </w:t>
      </w:r>
      <w:r>
        <w:rPr>
          <w:rFonts w:ascii="Arial" w:hAnsi="Arial" w:cs="Arial"/>
          <w:color w:val="000000"/>
        </w:rPr>
        <w:t>gesta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Morte di Orlando e vendetta di Carlo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romanzo cortese-cavalleresco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Chrétien de Troyes La donna crudele e il servizio d’amore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lirica provenzale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L’affermazione della civiltà comunale: i rapporti sociali e l’immaginario, gli </w:t>
      </w:r>
      <w:r>
        <w:rPr>
          <w:rFonts w:ascii="Arial" w:hAnsi="Arial" w:cs="Arial"/>
          <w:b/>
          <w:color w:val="000000"/>
        </w:rPr>
        <w:t>intellettuali e l’organizzazione della cultura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 mondo feudale al mondo dei Comuni: la nascita della cultura volgare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tempo e i luoghi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L’organizzazione della cultura nella città comunale: l’università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 nuova idea dello spazio e del tempo, l’esigenza</w:t>
      </w:r>
      <w:r>
        <w:rPr>
          <w:rFonts w:ascii="Arial" w:hAnsi="Arial" w:cs="Arial"/>
          <w:color w:val="000000"/>
        </w:rPr>
        <w:t xml:space="preserve"> di una nuova educazione e la nascita delle scuole cittadine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nuovi intellettuali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L’uso del volgare e il pubblico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volgare e i generi letterari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letteratura religiosa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lauda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Francesco d’Assisi </w:t>
      </w:r>
      <w:r>
        <w:rPr>
          <w:rFonts w:ascii="Arial" w:hAnsi="Arial" w:cs="Arial"/>
          <w:i/>
          <w:color w:val="000000"/>
        </w:rPr>
        <w:t>Laudes creaturarum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La poesia lirica dai Provenzali ai </w:t>
      </w:r>
      <w:r>
        <w:rPr>
          <w:rFonts w:ascii="Arial" w:hAnsi="Arial" w:cs="Arial"/>
          <w:b/>
          <w:color w:val="000000"/>
        </w:rPr>
        <w:t>Siculo-toscani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scuola siciliana :contesto storico e sociale.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Iacopo .da Lentini </w:t>
      </w:r>
      <w:r>
        <w:rPr>
          <w:rFonts w:ascii="Arial" w:hAnsi="Arial" w:cs="Arial"/>
          <w:i/>
          <w:color w:val="000000"/>
        </w:rPr>
        <w:t>L’amore è un desio che ven da’ core</w:t>
      </w:r>
    </w:p>
    <w:p w:rsidR="00743990" w:rsidRDefault="00743990">
      <w:pPr>
        <w:pStyle w:val="Standard"/>
        <w:rPr>
          <w:rFonts w:ascii="Arial" w:hAnsi="Arial" w:cs="Arial"/>
          <w:i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 poesia comico-parodica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Cecco Angiolieri </w:t>
      </w:r>
      <w:r>
        <w:rPr>
          <w:rFonts w:ascii="Arial" w:hAnsi="Arial" w:cs="Arial"/>
          <w:i/>
          <w:color w:val="000000"/>
        </w:rPr>
        <w:t>Si fossi foco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“Dolce stil novo”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“Dolce stil novo”: le ragioni di questa </w:t>
      </w:r>
      <w:r>
        <w:rPr>
          <w:rFonts w:ascii="Arial" w:hAnsi="Arial" w:cs="Arial"/>
          <w:color w:val="000000"/>
        </w:rPr>
        <w:t>denominazione e la poetica; i luoghi, il tempo, gli autori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G.Guinizzelli </w:t>
      </w:r>
      <w:r>
        <w:rPr>
          <w:rFonts w:ascii="Arial" w:hAnsi="Arial" w:cs="Arial"/>
          <w:i/>
          <w:color w:val="000000"/>
        </w:rPr>
        <w:t>Al cor gentil rempaira sempre amore; Io voglio del ver la mia donna laudare; Chi è questa che ven,ch’ogn’om la mira;Voi che per gli occhi mi passaste’l core.</w:t>
      </w: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Dante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formazione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idee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i/>
          <w:color w:val="000000"/>
        </w:rPr>
        <w:t xml:space="preserve">La vita nova </w:t>
      </w:r>
      <w:r>
        <w:rPr>
          <w:rFonts w:ascii="Arial" w:hAnsi="Arial" w:cs="Arial"/>
          <w:color w:val="000000"/>
        </w:rPr>
        <w:t>Cap</w:t>
      </w:r>
      <w:r>
        <w:rPr>
          <w:rFonts w:ascii="Arial" w:hAnsi="Arial" w:cs="Arial"/>
          <w:i/>
          <w:iCs/>
          <w:color w:val="000000"/>
        </w:rPr>
        <w:t xml:space="preserve">  II, III, X, XI,XVIII, XIX, XXVI, XLI,XLII.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iCs/>
          <w:color w:val="000000"/>
        </w:rPr>
        <w:t xml:space="preserve">Le Rime </w:t>
      </w:r>
      <w:r>
        <w:rPr>
          <w:rFonts w:ascii="Arial" w:hAnsi="Arial" w:cs="Arial"/>
          <w:i/>
          <w:iCs/>
          <w:color w:val="000000"/>
        </w:rPr>
        <w:t>Guido,i’vorrei che tu e Lapo ed io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Convivio Cap.I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De vulgari eloquentia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Monarchia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Epistole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Commedia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titolo e il genere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composizione del poema e la </w:t>
      </w:r>
      <w:r>
        <w:rPr>
          <w:rFonts w:ascii="Arial" w:hAnsi="Arial" w:cs="Arial"/>
          <w:color w:val="000000"/>
        </w:rPr>
        <w:t>struttura formale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L’Inferno: canto I, II, III,V, VI,  X,XIII,XV,XXVI,XXXIII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Purgatorio: canto I ,III,VI,XXX, XXVI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Paradiso:canto I,XVII,XXXIII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Gli intellettuali, l’immaginario, la cultura nel secolo dell’affermazione degli Stati nazionali e regiona</w:t>
      </w:r>
      <w:r>
        <w:rPr>
          <w:rFonts w:ascii="Arial" w:hAnsi="Arial" w:cs="Arial"/>
          <w:b/>
          <w:color w:val="000000"/>
        </w:rPr>
        <w:t>li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Trecento fra autunno del Medioevo e preumanesimo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Petrarca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novità di Petrarca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L'opera e la poetica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Secretum</w:t>
      </w:r>
    </w:p>
    <w:p w:rsidR="00743990" w:rsidRDefault="0041174B">
      <w:pPr>
        <w:pStyle w:val="Standard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Una malattia interiore:l’”accidia”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L'amore per Laura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Canzoniere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composizione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Sonetto proemiale:</w:t>
      </w:r>
      <w:r>
        <w:rPr>
          <w:rFonts w:ascii="Arial" w:hAnsi="Arial" w:cs="Arial"/>
          <w:i/>
          <w:color w:val="000000"/>
        </w:rPr>
        <w:t xml:space="preserve">Voi che’ </w:t>
      </w:r>
      <w:r>
        <w:rPr>
          <w:rFonts w:ascii="Arial" w:hAnsi="Arial" w:cs="Arial"/>
          <w:i/>
          <w:color w:val="000000"/>
        </w:rPr>
        <w:t>ascoltate in rime sparse il suono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tema della memoria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Erano i capei d’oro a l’aura sparsi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paesaggio-stati d’animo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Solo et pensoso i più deserti campi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Chiare, fresche dolci acque.</w:t>
      </w: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cavaliere e il mercante. Strutture feudali e nuovo mondo borghes</w:t>
      </w:r>
      <w:r>
        <w:rPr>
          <w:rFonts w:ascii="Arial" w:hAnsi="Arial" w:cs="Arial"/>
          <w:b/>
          <w:color w:val="000000"/>
        </w:rPr>
        <w:t>e dal Duecento al Trecento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persistere delle strutture feudali e la nascita della borghesia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Boccaccio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Decamerone: il significato della vita e dell’opera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Decameron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composizione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struttura generale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poetica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prosa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funzione della </w:t>
      </w:r>
      <w:r>
        <w:rPr>
          <w:rFonts w:ascii="Arial" w:hAnsi="Arial" w:cs="Arial"/>
          <w:color w:val="000000"/>
        </w:rPr>
        <w:t>cornice, l’ordine delle novelle e la struttura complessiva dell’opera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realismo e la comicità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L’ideologia: i concetti di fortuna e di natura, di ingegno e di onestà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religione e la polemica antiecclesiastica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Lettura, parafrasi e commento delle novelle: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Proemio,la peste.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Melchisedech giudeo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Andreuccio da Perugia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Federigo degli Alberighi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Lisabetta da Messina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Chichibio e la gru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Guido Cavalcanti</w:t>
      </w:r>
    </w:p>
    <w:p w:rsidR="00743990" w:rsidRDefault="0041174B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Calandrino e l’elitropia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b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i/>
          <w:color w:val="000000"/>
        </w:rPr>
      </w:pP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b/>
          <w:color w:val="000000"/>
        </w:rPr>
        <w:t>Umanesimo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color w:val="000000"/>
        </w:rPr>
        <w:t>Rinascimento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Caratteri generali :le corti nel rinascimento. Il mecenatis</w:t>
      </w:r>
      <w:r>
        <w:rPr>
          <w:rFonts w:ascii="Arial" w:hAnsi="Arial" w:cs="Arial"/>
          <w:color w:val="000000"/>
        </w:rPr>
        <w:t>mo. Lo studio dei classici.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Argomenti trattati anche nel percorso di storia.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Laboratorio di scrittura.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Esercitazioni scritte riguardo a: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testi argomentativi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analisi di testi letterari e fonti varie relative a temi d’ attualità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Ludovico Ariosto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vita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poetica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L' </w:t>
      </w:r>
      <w:r>
        <w:rPr>
          <w:rFonts w:ascii="Arial" w:hAnsi="Arial" w:cs="Arial"/>
          <w:b/>
          <w:bCs/>
          <w:color w:val="000000"/>
        </w:rPr>
        <w:t>Orlando Furioso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fasi della composizione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materia del poema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L'intreccio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motivo dell'”inchiesta”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Struttura narrativa e visione del mondo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Lettura, parafrasi e commento di: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Proemio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Canto I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Arial" w:hAnsi="Arial" w:cs="Arial"/>
          <w:i/>
          <w:iCs/>
          <w:color w:val="000000"/>
        </w:rPr>
        <w:t>La follia di Orlando.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Niccolò Machiavelli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 e opere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i/>
          <w:iCs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Principe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genesi e la composizione dell'opera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genere ed i precedenti dell'opera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struttura ed i contenuti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politica come scienza autonoma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metodo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Lettura, analisi e parafrasi di: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Dedica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Quanti siano i generi di </w:t>
      </w:r>
      <w:r>
        <w:rPr>
          <w:rFonts w:ascii="Arial" w:hAnsi="Arial" w:cs="Arial"/>
          <w:i/>
          <w:iCs/>
          <w:color w:val="000000"/>
        </w:rPr>
        <w:t>principati e in che modo si acquistino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 principati nuovi che si acquistano con armi proprie e con la virtù</w:t>
      </w:r>
    </w:p>
    <w:p w:rsidR="00743990" w:rsidRDefault="0041174B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Di quelle cose per le quali gli uomini, e specialmente i principi, sono lodati o vituperati</w:t>
      </w:r>
    </w:p>
    <w:p w:rsidR="00743990" w:rsidRDefault="00743990">
      <w:pPr>
        <w:pStyle w:val="Standard"/>
        <w:rPr>
          <w:rFonts w:ascii="Arial" w:hAnsi="Arial" w:cs="Arial"/>
          <w:i/>
          <w:iCs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i/>
          <w:iCs/>
          <w:color w:val="000000"/>
        </w:rPr>
      </w:pPr>
    </w:p>
    <w:p w:rsidR="00743990" w:rsidRDefault="0041174B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Approfondimenti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Visione di film 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Laboratorio  sull’ali</w:t>
      </w:r>
      <w:r>
        <w:rPr>
          <w:rFonts w:ascii="Arial" w:hAnsi="Arial" w:cs="Arial"/>
          <w:color w:val="000000"/>
        </w:rPr>
        <w:t>mentazione nella storia (museo delle storie)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Educazione stradale.</w:t>
      </w:r>
    </w:p>
    <w:p w:rsidR="00743990" w:rsidRDefault="0041174B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Progetto prevenzione tossicodipendenze.</w:t>
      </w: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i/>
          <w:iCs/>
          <w:color w:val="000000"/>
        </w:rPr>
      </w:pPr>
    </w:p>
    <w:p w:rsidR="00743990" w:rsidRDefault="00743990">
      <w:pPr>
        <w:pStyle w:val="Standard"/>
        <w:rPr>
          <w:rFonts w:ascii="Arial" w:hAnsi="Arial" w:cs="Arial"/>
          <w:color w:val="000000"/>
        </w:rPr>
      </w:pPr>
    </w:p>
    <w:p w:rsidR="00743990" w:rsidRDefault="0041174B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Bergamo, 25/5/2019</w:t>
      </w:r>
      <w:r>
        <w:rPr>
          <w:rFonts w:ascii="Helvetica" w:hAnsi="Helvetica" w:cs="Helvetica"/>
          <w:color w:val="000000"/>
        </w:rPr>
        <w:tab/>
      </w:r>
    </w:p>
    <w:p w:rsidR="00743990" w:rsidRDefault="0041174B">
      <w:pPr>
        <w:pStyle w:val="Standard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                         </w:t>
      </w:r>
    </w:p>
    <w:p w:rsidR="00743990" w:rsidRDefault="0041174B">
      <w:pPr>
        <w:pStyle w:val="Standard"/>
        <w:rPr>
          <w:rFonts w:hint="eastAsia"/>
        </w:rPr>
      </w:pPr>
      <w:r>
        <w:rPr>
          <w:rFonts w:ascii="Helvetica" w:eastAsia="Helvetica" w:hAnsi="Helvetica" w:cs="Helvetica"/>
          <w:color w:val="000000"/>
        </w:rPr>
        <w:t xml:space="preserve">                            </w:t>
      </w:r>
      <w:r>
        <w:rPr>
          <w:rFonts w:ascii="Helvetica" w:hAnsi="Helvetica" w:cs="Helvetica"/>
          <w:color w:val="000000"/>
        </w:rPr>
        <w:tab/>
        <w:t>Docente                                                           Studen</w:t>
      </w:r>
      <w:r>
        <w:rPr>
          <w:rFonts w:ascii="Helvetica" w:hAnsi="Helvetica" w:cs="Helvetica"/>
          <w:color w:val="000000"/>
        </w:rPr>
        <w:t>ti</w:t>
      </w:r>
    </w:p>
    <w:sectPr w:rsidR="00743990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174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117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D6" w:rsidRDefault="0041174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17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117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4743D6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43D6" w:rsidRDefault="0041174B">
          <w:pPr>
            <w:jc w:val="center"/>
            <w:rPr>
              <w:rFonts w:hint="eastAsia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761996</wp:posOffset>
                </wp:positionH>
                <wp:positionV relativeFrom="paragraph">
                  <wp:posOffset>309881</wp:posOffset>
                </wp:positionV>
                <wp:extent cx="659767" cy="720090"/>
                <wp:effectExtent l="0" t="0" r="6983" b="3810"/>
                <wp:wrapNone/>
                <wp:docPr id="1" name="Immagine 2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7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 w:bidi="ar-SA"/>
            </w:rPr>
            <w:drawing>
              <wp:inline distT="0" distB="0" distL="0" distR="0">
                <wp:extent cx="308610" cy="351157"/>
                <wp:effectExtent l="0" t="0" r="0" b="0"/>
                <wp:docPr id="2" name="Immagine 1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35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4743D6" w:rsidRDefault="0041174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743D6" w:rsidRDefault="0041174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743D6" w:rsidRDefault="0041174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743D6" w:rsidRDefault="0041174B">
          <w:pPr>
            <w:jc w:val="center"/>
            <w:rPr>
              <w:rFonts w:hint="eastAsi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4743D6" w:rsidRDefault="0041174B">
          <w:pPr>
            <w:jc w:val="center"/>
            <w:rPr>
              <w:rFonts w:hint="eastAsia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743D6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743D6" w:rsidRDefault="0041174B">
          <w:pPr>
            <w:jc w:val="center"/>
            <w:rPr>
              <w:rFonts w:ascii="Verdana" w:eastAsia="Batang" w:hAnsi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>PROGRAMMA SVOLTO – ALL. 03/P03</w:t>
          </w:r>
        </w:p>
      </w:tc>
    </w:tr>
  </w:tbl>
  <w:p w:rsidR="004743D6" w:rsidRDefault="0041174B">
    <w:pPr>
      <w:pStyle w:val="Intestazione"/>
      <w:rPr>
        <w:rFonts w:hint="eastAsia"/>
      </w:rPr>
    </w:pPr>
  </w:p>
  <w:p w:rsidR="004743D6" w:rsidRDefault="0041174B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3990"/>
    <w:rsid w:val="0041174B"/>
    <w:rsid w:val="007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687F-4598-423D-9DDC-267E83F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boccalari</dc:creator>
  <cp:lastModifiedBy>carmelo scaffidi</cp:lastModifiedBy>
  <cp:revision>2</cp:revision>
  <dcterms:created xsi:type="dcterms:W3CDTF">2019-06-06T16:47:00Z</dcterms:created>
  <dcterms:modified xsi:type="dcterms:W3CDTF">2019-06-06T16:47:00Z</dcterms:modified>
</cp:coreProperties>
</file>