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5" w:rsidRDefault="000A0264">
      <w:pPr>
        <w:pStyle w:val="Standard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A.S. 2018/2019</w:t>
      </w:r>
    </w:p>
    <w:p w:rsidR="00CC7595" w:rsidRDefault="00CC7595">
      <w:pPr>
        <w:pStyle w:val="Standard"/>
        <w:jc w:val="center"/>
        <w:rPr>
          <w:rFonts w:ascii="Arial" w:hAnsi="Arial" w:cs="Arial"/>
          <w:color w:val="000000"/>
          <w:sz w:val="28"/>
        </w:rPr>
      </w:pPr>
    </w:p>
    <w:p w:rsidR="00CC7595" w:rsidRDefault="000A0264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CLASSE 3 F</w:t>
      </w:r>
    </w:p>
    <w:p w:rsidR="00CC7595" w:rsidRDefault="00CC7595">
      <w:pPr>
        <w:pStyle w:val="Standard"/>
        <w:rPr>
          <w:rFonts w:hint="eastAsia"/>
        </w:rPr>
      </w:pPr>
    </w:p>
    <w:p w:rsidR="00CC7595" w:rsidRDefault="000A0264">
      <w:pPr>
        <w:pStyle w:val="Standard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ITALIANO</w:t>
      </w:r>
    </w:p>
    <w:p w:rsidR="00CC7595" w:rsidRDefault="00CC7595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ssa Chiara Botta</w:t>
      </w:r>
    </w:p>
    <w:p w:rsidR="00CC7595" w:rsidRDefault="00CC7595">
      <w:pPr>
        <w:pStyle w:val="Standard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Testo: La letteratura ieri,oggi,domani. Vol.1 autori Baldi, Giusso, Razetti, Zaccaria.</w:t>
      </w:r>
    </w:p>
    <w:p w:rsidR="00CC7595" w:rsidRDefault="00CC7595">
      <w:pPr>
        <w:pStyle w:val="Standard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L’organizzazione sociale e politica della società agraria dell’alto medioevo e della </w:t>
      </w:r>
      <w:r>
        <w:rPr>
          <w:rFonts w:ascii="Arial" w:hAnsi="Arial" w:cs="Arial"/>
          <w:b/>
          <w:color w:val="000000"/>
        </w:rPr>
        <w:t>società feudale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Caratteri generali. Argomento trattato a livello interdisciplinare con storia.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Medioevo latino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Società e cultura.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Storia della lingua e fenomeni letterari.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Mentalità, istituzioni culturali e pubblico: la concezione del sapere; l’allegor</w:t>
      </w:r>
      <w:r>
        <w:rPr>
          <w:rFonts w:ascii="Arial" w:hAnsi="Arial" w:cs="Arial"/>
          <w:color w:val="000000"/>
        </w:rPr>
        <w:t>ismo; gli intellettuali: chierici, goliardi e giullari.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generi letterari della produzione latina: agiografia, exemplum, bestiari, lapidari, erbari,la poesia goliardica.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nascita delle lingue nazionali. I primi documenti della formazione dei volgari rom</w:t>
      </w:r>
      <w:r>
        <w:rPr>
          <w:rFonts w:ascii="Arial" w:hAnsi="Arial" w:cs="Arial"/>
          <w:color w:val="000000"/>
        </w:rPr>
        <w:t>ani.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L'età cortese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contesto sociale.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L’amor cortese.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forme della Letteratura: le canzoni di gesta; Il romanzo cortese-cavalleresco; la lirica provenzale.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letteratura religiosa nella civiltà comunale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Chiesa e movimenti ereticali; ordini dei </w:t>
      </w:r>
      <w:r>
        <w:rPr>
          <w:rFonts w:ascii="Arial" w:hAnsi="Arial" w:cs="Arial"/>
          <w:color w:val="000000"/>
        </w:rPr>
        <w:t>mendicanti.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Francescani e la letteratura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Francesco d’Assisi: vita ed opere; lettura ed analisi dell'opera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Cantico di Frate sole.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Iacopone da Todi: vita ed  opere; lettura ed analisi della lauda </w:t>
      </w:r>
      <w:r>
        <w:rPr>
          <w:rFonts w:ascii="Arial" w:hAnsi="Arial" w:cs="Arial"/>
          <w:b/>
          <w:bCs/>
          <w:i/>
          <w:iCs/>
          <w:color w:val="000000"/>
        </w:rPr>
        <w:t>Donna de Paradiso.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poesia lirica nelle’età comunale dai Provenzali ai Siculo-toscani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scuola siciliana: contesto storico e sociale.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Iacopo da Lentini, lettura e</w:t>
      </w:r>
      <w:r>
        <w:rPr>
          <w:rFonts w:ascii="Arial" w:hAnsi="Arial" w:cs="Arial"/>
          <w:color w:val="000000"/>
        </w:rPr>
        <w:t xml:space="preserve">d analisi </w:t>
      </w:r>
      <w:r>
        <w:rPr>
          <w:rFonts w:ascii="Arial" w:hAnsi="Arial" w:cs="Arial"/>
          <w:b/>
          <w:bCs/>
          <w:i/>
          <w:color w:val="000000"/>
        </w:rPr>
        <w:t>L’amore è un desio che ven da’ core</w:t>
      </w:r>
    </w:p>
    <w:p w:rsidR="00CC7595" w:rsidRDefault="00CC7595">
      <w:pPr>
        <w:pStyle w:val="Standard"/>
        <w:rPr>
          <w:rFonts w:ascii="Arial" w:hAnsi="Arial" w:cs="Arial"/>
          <w:i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  poesia comico-parodica</w:t>
      </w: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Il ribaltamento dei canoni stilnovistici e gli autori.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Cecco Angiolieri,  </w:t>
      </w:r>
      <w:r>
        <w:rPr>
          <w:rFonts w:ascii="Arial" w:hAnsi="Arial" w:cs="Arial"/>
          <w:i/>
          <w:color w:val="000000"/>
        </w:rPr>
        <w:t>Si fossi foco, arderei ‘l mondo; Tre cose solamente m’ènno in grado in grado.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Il “Dolce stil novo”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“Dolce</w:t>
      </w:r>
      <w:r>
        <w:rPr>
          <w:rFonts w:ascii="Arial" w:hAnsi="Arial" w:cs="Arial"/>
          <w:color w:val="000000"/>
        </w:rPr>
        <w:t xml:space="preserve"> stil novo”: le ragioni di questa denominazione e la poetica; i luoghi, il tempo, gli autori.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G. Guinizzelli, lettura ed analisi di </w:t>
      </w:r>
      <w:r>
        <w:rPr>
          <w:rFonts w:ascii="Arial" w:hAnsi="Arial" w:cs="Arial"/>
          <w:b/>
          <w:bCs/>
          <w:i/>
          <w:color w:val="000000"/>
        </w:rPr>
        <w:t>Al cor gentil rempaira sempre amore; Io voglio del ver la mia donna laudare.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>G. Cavalcanti lettura ed analisi di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 xml:space="preserve">Chi è </w:t>
      </w:r>
      <w:r>
        <w:rPr>
          <w:rFonts w:ascii="Arial" w:hAnsi="Arial" w:cs="Arial"/>
          <w:b/>
          <w:bCs/>
          <w:i/>
          <w:color w:val="000000"/>
        </w:rPr>
        <w:t>questa che ven, ch’ogn’om la mira; Voi che per gli occhi mi passaste’l core.</w:t>
      </w:r>
    </w:p>
    <w:p w:rsidR="00CC7595" w:rsidRDefault="00CC7595">
      <w:pPr>
        <w:pStyle w:val="Standard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Dante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La Vita nova: genesi, contenuti, significati; lettura ed analisi dei </w:t>
      </w:r>
      <w:r>
        <w:rPr>
          <w:rFonts w:ascii="Arial" w:hAnsi="Arial" w:cs="Arial"/>
          <w:b/>
          <w:bCs/>
          <w:i/>
          <w:iCs/>
          <w:color w:val="000000"/>
        </w:rPr>
        <w:t>Cap  XXVI, XLI, XLII.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iCs/>
          <w:color w:val="000000"/>
        </w:rPr>
        <w:t xml:space="preserve">Le Rime </w:t>
      </w:r>
      <w:r>
        <w:rPr>
          <w:rFonts w:ascii="Arial" w:hAnsi="Arial" w:cs="Arial"/>
          <w:i/>
          <w:iCs/>
          <w:color w:val="000000"/>
        </w:rPr>
        <w:t xml:space="preserve">Guido, </w:t>
      </w:r>
      <w:r>
        <w:rPr>
          <w:rFonts w:ascii="Arial" w:hAnsi="Arial" w:cs="Arial"/>
          <w:b/>
          <w:bCs/>
          <w:i/>
          <w:iCs/>
          <w:color w:val="000000"/>
        </w:rPr>
        <w:t>I’ vorrei che tu e Lapo ed io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Convivio: </w:t>
      </w:r>
      <w:r>
        <w:t>genesi, contenu</w:t>
      </w:r>
      <w:r>
        <w:t>ti, significati.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De vulgari eloquentia:  </w:t>
      </w:r>
      <w:r>
        <w:t>genesi, contenuti, significati; visualizzazione concetti.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Monarchia: presupposti dell’opera, struttura e contenuti dell’opera, teoria dei due soli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Epistole: lettura ed analisi</w:t>
      </w:r>
      <w:r>
        <w:rPr>
          <w:rFonts w:ascii="Arial" w:hAnsi="Arial" w:cs="Arial"/>
          <w:color w:val="000000"/>
        </w:rPr>
        <w:t xml:space="preserve"> l’epistola a </w:t>
      </w:r>
      <w:r>
        <w:rPr>
          <w:rFonts w:ascii="Arial" w:hAnsi="Arial" w:cs="Arial"/>
          <w:b/>
          <w:bCs/>
          <w:i/>
          <w:iCs/>
          <w:color w:val="000000"/>
        </w:rPr>
        <w:t>Cangrande della scala</w:t>
      </w:r>
      <w:r>
        <w:rPr>
          <w:rFonts w:ascii="Arial" w:hAnsi="Arial" w:cs="Arial"/>
          <w:color w:val="000000"/>
        </w:rPr>
        <w:t>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Commedia: genesi, gli antecedenti; i fondamenti filosofici, visione medievale e preumanesimo, allegoria nella commedia, concezione figurale, Il titolo, il plurilinguismo dantesco, la tecnica narrativa, la </w:t>
      </w:r>
      <w:r>
        <w:rPr>
          <w:rFonts w:ascii="Arial" w:hAnsi="Arial" w:cs="Arial"/>
          <w:color w:val="000000"/>
        </w:rPr>
        <w:t>descrizione dinamica, i racconti di secondo grado: lo scorso e l’ellissi, lo spazio e il tempo, la simmetria.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configurazione fisica e morale dell’oltretomba dantesca.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b/>
          <w:bCs/>
          <w:i/>
          <w:iCs/>
          <w:color w:val="000000"/>
        </w:rPr>
        <w:t>Inferno</w:t>
      </w:r>
      <w:r>
        <w:rPr>
          <w:rFonts w:ascii="Arial" w:hAnsi="Arial" w:cs="Arial"/>
          <w:color w:val="000000"/>
        </w:rPr>
        <w:t xml:space="preserve">: lettura ed analisi dei seguenti otto  canti  </w:t>
      </w:r>
      <w:r>
        <w:rPr>
          <w:rFonts w:ascii="Arial" w:hAnsi="Arial" w:cs="Arial"/>
          <w:b/>
          <w:bCs/>
          <w:i/>
          <w:iCs/>
          <w:color w:val="000000"/>
        </w:rPr>
        <w:t>I,  III, V, VI,  X, XIII, XXV</w:t>
      </w:r>
      <w:r>
        <w:rPr>
          <w:rFonts w:ascii="Arial" w:hAnsi="Arial" w:cs="Arial"/>
          <w:b/>
          <w:bCs/>
          <w:i/>
          <w:iCs/>
          <w:color w:val="000000"/>
        </w:rPr>
        <w:t>I, XXXIII.</w:t>
      </w:r>
    </w:p>
    <w:p w:rsidR="00CC7595" w:rsidRDefault="00CC7595">
      <w:pPr>
        <w:pStyle w:val="Standard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Petrarca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vita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Petrarca come nuova figura di intellettuale.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opere religioso-morali: il </w:t>
      </w:r>
      <w:r>
        <w:rPr>
          <w:rFonts w:ascii="Arial" w:hAnsi="Arial" w:cs="Arial"/>
          <w:b/>
          <w:bCs/>
          <w:i/>
          <w:iCs/>
          <w:color w:val="000000"/>
        </w:rPr>
        <w:t>Secretum, De vita solitaria.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Il Canzoniere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Petrarca e il volgare, la formazione del Canzoniere, Laura, il paesaggio, il dissidio e il suo superamento n</w:t>
      </w:r>
      <w:r>
        <w:rPr>
          <w:rFonts w:ascii="Arial" w:hAnsi="Arial" w:cs="Arial"/>
          <w:color w:val="000000"/>
        </w:rPr>
        <w:t>ella forma, lingua e stile.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</w:rPr>
        <w:t xml:space="preserve">Lettura ed analisi di: </w:t>
      </w:r>
      <w:r>
        <w:rPr>
          <w:rFonts w:ascii="Arial" w:hAnsi="Arial" w:cs="Arial"/>
          <w:b/>
          <w:bCs/>
          <w:i/>
          <w:color w:val="000000"/>
        </w:rPr>
        <w:t xml:space="preserve">Voi che’ ascoltate in rime sparse il suono; Movesi il vecchierel canuto e bianco; </w:t>
      </w:r>
      <w:r>
        <w:rPr>
          <w:rFonts w:ascii="Arial" w:hAnsi="Arial" w:cs="Arial"/>
          <w:b/>
          <w:bCs/>
          <w:i/>
          <w:color w:val="000000"/>
        </w:rPr>
        <w:t>Erano i capei d’oro a l’aura sparsi; Solo et pensoso i più deserti campi; Fiamma dal ciel su le tue trecce piova.</w:t>
      </w:r>
    </w:p>
    <w:p w:rsidR="00CC7595" w:rsidRDefault="00CC7595">
      <w:pPr>
        <w:pStyle w:val="Standard"/>
        <w:rPr>
          <w:rFonts w:ascii="Arial" w:hAnsi="Arial" w:cs="Arial"/>
          <w:b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Boccacci</w:t>
      </w:r>
      <w:r>
        <w:rPr>
          <w:rFonts w:ascii="Arial" w:hAnsi="Arial" w:cs="Arial"/>
          <w:b/>
          <w:color w:val="000000"/>
        </w:rPr>
        <w:t>o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Decameron: la struttura,  il Proemio, la cornice, la mercatura e la cortesia cavalleresca, la Fortuna, l’amore, il reale, gli oggetti, il genere, la narrazsione, la lingua significato della vita e dell’opera.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Lettura, parafrasi e commento delle </w:t>
      </w:r>
      <w:r>
        <w:rPr>
          <w:rFonts w:ascii="Arial" w:hAnsi="Arial" w:cs="Arial"/>
          <w:color w:val="000000"/>
        </w:rPr>
        <w:t>novelle: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Andreuccio da Perugia;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Federigo degli Alberighi;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Lisabetta da Messina;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Nastagio degli Onesti;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Federigo degli Alberighi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Chichibio e la gru;</w:t>
      </w:r>
    </w:p>
    <w:p w:rsidR="00CC7595" w:rsidRDefault="000A0264">
      <w:pPr>
        <w:pStyle w:val="Standar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Calandrino e l’elitropia;</w:t>
      </w:r>
    </w:p>
    <w:p w:rsidR="00CC7595" w:rsidRDefault="00CC7595">
      <w:pPr>
        <w:pStyle w:val="Standard"/>
        <w:rPr>
          <w:rFonts w:hint="eastAsia"/>
        </w:rPr>
      </w:pPr>
    </w:p>
    <w:p w:rsidR="00CC7595" w:rsidRDefault="000A0264">
      <w:pPr>
        <w:pStyle w:val="Standard"/>
        <w:rPr>
          <w:rFonts w:hint="eastAsia"/>
        </w:rPr>
      </w:pPr>
      <w:r>
        <w:rPr>
          <w:rFonts w:ascii="Arial" w:hAnsi="Arial" w:cs="Arial"/>
          <w:b/>
          <w:color w:val="000000"/>
        </w:rPr>
        <w:t>Umanesimo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color w:val="000000"/>
        </w:rPr>
        <w:t>Rinascimento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Caratteri generali: le corti nel Rinascimento. Il mecenatismo. Lo studio dei classici. La nuova libertà e dignità dell’uomo.  Argomento trattato a livello </w:t>
      </w:r>
      <w:r>
        <w:rPr>
          <w:rFonts w:ascii="Arial" w:hAnsi="Arial" w:cs="Arial"/>
          <w:b/>
          <w:bCs/>
          <w:i/>
          <w:iCs/>
          <w:color w:val="000000"/>
        </w:rPr>
        <w:t>interdisciplinare con storia</w:t>
      </w:r>
      <w:r>
        <w:rPr>
          <w:rFonts w:ascii="Arial" w:hAnsi="Arial" w:cs="Arial"/>
          <w:color w:val="000000"/>
        </w:rPr>
        <w:t>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Laboratorio di scrittura.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Esercitazioni scritte </w:t>
      </w:r>
      <w:r>
        <w:rPr>
          <w:rFonts w:ascii="Arial" w:hAnsi="Arial" w:cs="Arial"/>
          <w:color w:val="000000"/>
        </w:rPr>
        <w:t>varie riguardo a: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temi argomentativi ed espositivi.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analisi e comprensione di testi letterari.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analisi  di testi argomentativi non letterari relativi a temi d’ attualità – secondo le nuove normative che regolano gli Esami di stato.</w:t>
      </w:r>
    </w:p>
    <w:p w:rsidR="00CC7595" w:rsidRDefault="00CC7595">
      <w:pPr>
        <w:pStyle w:val="Standard"/>
        <w:rPr>
          <w:rFonts w:ascii="Arial" w:hAnsi="Arial" w:cs="Arial"/>
          <w:i/>
          <w:iCs/>
          <w:color w:val="000000"/>
        </w:rPr>
      </w:pP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Approfondimenti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e nuove avventure di Calandrino: Dario Fo riscrive Boccaccio.</w:t>
      </w:r>
    </w:p>
    <w:p w:rsidR="00CC7595" w:rsidRDefault="000A0264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Progetto Educazione ad un commercio equo e solidale, gestito dalla cooperativa il Seme.</w:t>
      </w: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CC7595">
      <w:pPr>
        <w:pStyle w:val="Standard"/>
        <w:rPr>
          <w:rFonts w:ascii="Arial" w:hAnsi="Arial" w:cs="Arial"/>
          <w:i/>
          <w:iCs/>
          <w:color w:val="000000"/>
        </w:rPr>
      </w:pPr>
    </w:p>
    <w:p w:rsidR="00CC7595" w:rsidRDefault="00CC7595">
      <w:pPr>
        <w:pStyle w:val="Standard"/>
        <w:rPr>
          <w:rFonts w:ascii="Arial" w:hAnsi="Arial" w:cs="Arial"/>
          <w:color w:val="000000"/>
        </w:rPr>
      </w:pPr>
    </w:p>
    <w:p w:rsidR="00CC7595" w:rsidRDefault="000A0264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Bergamo, 25/5/2019</w:t>
      </w:r>
      <w:r>
        <w:rPr>
          <w:rFonts w:ascii="Helvetica" w:hAnsi="Helvetica" w:cs="Helvetica"/>
          <w:color w:val="000000"/>
        </w:rPr>
        <w:tab/>
      </w:r>
    </w:p>
    <w:p w:rsidR="00CC7595" w:rsidRDefault="000A0264">
      <w:pPr>
        <w:pStyle w:val="Standard"/>
        <w:rPr>
          <w:rFonts w:ascii="Helvetica" w:eastAsia="Helvetica" w:hAnsi="Helvetica" w:cs="Helvetica"/>
          <w:color w:val="000000"/>
        </w:rPr>
      </w:pPr>
      <w:r>
        <w:rPr>
          <w:rFonts w:ascii="Helvetica" w:eastAsia="Helvetica" w:hAnsi="Helvetica" w:cs="Helvetica"/>
          <w:color w:val="000000"/>
        </w:rPr>
        <w:t xml:space="preserve">                         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Helvetica" w:eastAsia="Helvetica" w:hAnsi="Helvetica" w:cs="Helvetica"/>
          <w:color w:val="000000"/>
        </w:rPr>
        <w:t xml:space="preserve">                            </w:t>
      </w:r>
      <w:r>
        <w:rPr>
          <w:rFonts w:ascii="Helvetica" w:hAnsi="Helvetica" w:cs="Helvetica"/>
          <w:color w:val="000000"/>
        </w:rPr>
        <w:tab/>
        <w:t xml:space="preserve">Docente </w:t>
      </w:r>
      <w:r>
        <w:rPr>
          <w:rFonts w:ascii="Helvetica" w:hAnsi="Helvetica" w:cs="Helvetica"/>
          <w:color w:val="000000"/>
        </w:rPr>
        <w:t xml:space="preserve">                                                          Studenti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        </w:t>
      </w:r>
    </w:p>
    <w:p w:rsidR="00CC7595" w:rsidRDefault="000A0264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                             _______________                                       __________________</w:t>
      </w:r>
    </w:p>
    <w:p w:rsidR="00CC7595" w:rsidRDefault="00CC7595">
      <w:pPr>
        <w:pStyle w:val="Standard"/>
        <w:rPr>
          <w:rFonts w:hint="eastAsia"/>
        </w:rPr>
      </w:pPr>
    </w:p>
    <w:p w:rsidR="00CC7595" w:rsidRDefault="000A0264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                                                                             </w:t>
      </w:r>
      <w:r>
        <w:rPr>
          <w:rFonts w:ascii="Helvetica" w:hAnsi="Helvetica" w:cs="Helvetica"/>
          <w:color w:val="000000"/>
        </w:rPr>
        <w:t xml:space="preserve">                     __________________</w:t>
      </w:r>
    </w:p>
    <w:sectPr w:rsidR="00CC759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26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A02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4" w:rsidRDefault="000A0264">
    <w:pPr>
      <w:pStyle w:val="Pidipagina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02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A02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1B0B14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638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0B14" w:rsidRDefault="000A0264">
          <w:pPr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Immagine 2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 w:bidi="ar-SA"/>
            </w:rPr>
            <w:drawing>
              <wp:inline distT="0" distB="0" distL="0" distR="0">
                <wp:extent cx="308520" cy="351000"/>
                <wp:effectExtent l="0" t="0" r="0" b="0"/>
                <wp:docPr id="2" name="Immagine 1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2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1B0B14" w:rsidRDefault="000A026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1B0B14" w:rsidRDefault="000A026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1B0B14" w:rsidRDefault="000A0264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1B0B14" w:rsidRDefault="000A0264">
          <w:pPr>
            <w:jc w:val="center"/>
            <w:rPr>
              <w:rFonts w:hint="eastAsi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1B0B14" w:rsidRDefault="000A0264">
          <w:pPr>
            <w:jc w:val="center"/>
            <w:rPr>
              <w:rFonts w:hint="eastAsia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1B0B14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0B14" w:rsidRDefault="000A0264">
          <w:pPr>
            <w:jc w:val="center"/>
            <w:rPr>
              <w:rFonts w:ascii="Verdana" w:eastAsia="Batang" w:hAnsi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>PROGRAMMA SVOLTO – ALL. 03/P03</w:t>
          </w:r>
        </w:p>
      </w:tc>
    </w:tr>
  </w:tbl>
  <w:p w:rsidR="001B0B14" w:rsidRDefault="000A0264">
    <w:pPr>
      <w:pStyle w:val="Intestazione"/>
      <w:rPr>
        <w:rFonts w:hint="eastAsia"/>
      </w:rPr>
    </w:pPr>
  </w:p>
  <w:p w:rsidR="001B0B14" w:rsidRDefault="000A0264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595"/>
    <w:rsid w:val="000A0264"/>
    <w:rsid w:val="00C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F5512-B07E-4445-AF58-DF70927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4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/AGRARIO%2018-19/3E%20_italiano_Boccalari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boccalari</dc:creator>
  <cp:lastModifiedBy>carmelo scaffidi</cp:lastModifiedBy>
  <cp:revision>2</cp:revision>
  <cp:lastPrinted>2019-05-15T10:37:00Z</cp:lastPrinted>
  <dcterms:created xsi:type="dcterms:W3CDTF">2019-06-06T16:51:00Z</dcterms:created>
  <dcterms:modified xsi:type="dcterms:W3CDTF">2019-06-06T16:51:00Z</dcterms:modified>
</cp:coreProperties>
</file>