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0"/>
          <w:szCs w:val="20"/>
          <w:lang w:val="it-IT" w:eastAsia="zh-CN" w:bidi="ar-SA"/>
        </w:rPr>
      </w:r>
      <w:r/>
    </w:p>
    <w:p>
      <w:pPr>
        <w:pStyle w:val="Titolo4"/>
      </w:pPr>
      <w:r>
        <w:rPr>
          <w:b/>
        </w:rPr>
        <w:t>DOCENTE</w:t>
        <w:tab/>
      </w:r>
      <w:r>
        <w:rPr>
          <w:b w:val="false"/>
          <w:bCs w:val="false"/>
        </w:rPr>
        <w:t>MANGILI SARA</w:t>
      </w:r>
      <w:r>
        <w:rPr>
          <w:b/>
        </w:rPr>
        <w:tab/>
      </w:r>
      <w:r/>
    </w:p>
    <w:p>
      <w:pPr>
        <w:pStyle w:val="Titolo4"/>
      </w:pPr>
      <w:r>
        <w:rPr>
          <w:b/>
        </w:rPr>
        <w:t xml:space="preserve">DISCIPLINA </w:t>
      </w:r>
      <w:r>
        <w:rPr/>
        <w:t>MATEMATICA E COMPLEMENTI DI MATEMATICA</w:t>
      </w:r>
      <w:r>
        <w:rPr>
          <w:b/>
        </w:rPr>
        <w:tab/>
      </w:r>
      <w:r/>
    </w:p>
    <w:p>
      <w:pPr>
        <w:pStyle w:val="Titolo4"/>
      </w:pPr>
      <w:r>
        <w:rPr>
          <w:b/>
        </w:rPr>
        <w:t xml:space="preserve">CLASSE </w:t>
      </w:r>
      <w:r>
        <w:rPr/>
        <w:t>3°</w:t>
      </w:r>
      <w:r>
        <w:rPr/>
        <w:t>F</w:t>
      </w:r>
      <w:r/>
    </w:p>
    <w:p>
      <w:pPr>
        <w:pStyle w:val="Titolo4"/>
      </w:pPr>
      <w:r>
        <w:rPr>
          <w:b/>
          <w:bCs/>
        </w:rPr>
        <w:t>ANNO SCOLASTICO</w:t>
      </w:r>
      <w:r>
        <w:rPr/>
        <w:t xml:space="preserve"> 2018/2019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PROGRAMMA ED ARGOMENTI TRATTATI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EQUAZIONI E DISEQUAZIONI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 xml:space="preserve">Le equazioni e disequazioni e le loro proprietà. Le disequazioni di primo grado e di secondo grado. Le disequazioni fratte. Le disequazioni di grado superiore al secondo. I sistemi di disequazioni.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ESPONENZIALI E LOGARITMI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Le potenze con esponente reale. La funzione esponenziale. Le equazioni e le disequazioni esponenziali. La definizione di logaritmo. Le proprietà dei logaritmi. La funzione logaritmica. Le equazioni e le disequazioni logaritmiche. I grafici delle funzioni logaritmiche ed esponenziali.</w:t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LA PARABOLA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La parabola e la sua equazione. La posizione di una retta rispetto ad una parabola, condizione di tangenza. Condizioni per ricavare l'equazione di una parabola.</w:t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LA CIRCONFERENZA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 xml:space="preserve">La circonferenza e la sua equazione. La posizione di una retta rispetto ad una circonferenza. Le rette tangenti ad una circonferenza. Alcune condizioni per determinare l’equazione di una circonferenza. 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L'ELLISSE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L'ellisse e la sua equazione. La posizione di una retta rispetto ad un'ellisse, condizione di tangenza. Condizioni per ricavare l'equazione di un'ellisse.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L'IPERBOLE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L'iperbole e la sua equazione. La posizione di una retta rispetto ad un'iperbole, condizione di tangenza. Condizioni per ricavare l'equazione di un'iperbole.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center"/>
      </w:pPr>
      <w:r>
        <w:rPr>
          <w:b/>
          <w:sz w:val="22"/>
          <w:szCs w:val="22"/>
        </w:rPr>
        <w:t>LA CAPITALIZZAZIONE</w:t>
      </w:r>
      <w:r/>
    </w:p>
    <w:p>
      <w:pPr>
        <w:pStyle w:val="Normal"/>
        <w:spacing w:lineRule="auto" w:line="360"/>
        <w:jc w:val="both"/>
      </w:pPr>
      <w:r>
        <w:rPr>
          <w:sz w:val="22"/>
          <w:szCs w:val="22"/>
        </w:rPr>
        <w:t>LE OPERAZIONI FINANZIARIE: capitalizzazione e attualizzazione; l’interesse e il montante; il tasso di interesse.</w:t>
      </w:r>
      <w:r>
        <w:rPr>
          <w:caps/>
          <w:sz w:val="22"/>
          <w:szCs w:val="22"/>
        </w:rPr>
        <w:t xml:space="preserve"> La capitalizzazione semplice</w:t>
      </w:r>
      <w:r>
        <w:rPr>
          <w:sz w:val="22"/>
          <w:szCs w:val="22"/>
        </w:rPr>
        <w:t xml:space="preserve">: il calcolo dell’interesse; il calcolo del montante; il calcolo del capitale, del tasso e del tempo; la rappresentazione sulla retta dei tempi delle operazioni finanziarie. </w:t>
      </w:r>
      <w:r>
        <w:rPr>
          <w:caps/>
          <w:sz w:val="22"/>
          <w:szCs w:val="22"/>
        </w:rPr>
        <w:t>La capitalizzazione composta</w:t>
      </w:r>
      <w:r>
        <w:rPr>
          <w:sz w:val="22"/>
          <w:szCs w:val="22"/>
        </w:rPr>
        <w:t xml:space="preserve">: il calcolo del montante; il calcolo del capitale, del tasso, del tempo; la capitalizzazione frazionata; i tassi equivalenti; tassi nominali convertibili.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zh-CN" w:bidi="ar-SA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Testi utilizzati:</w:t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M. Bergamini – A. Trifone – G. Barozzi: Matematica. verde  (vol.3A) seconda edizione– Zanichelli</w:t>
      </w:r>
      <w:r/>
    </w:p>
    <w:p>
      <w:pPr>
        <w:pStyle w:val="Normal"/>
        <w:spacing w:lineRule="auto" w:line="36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M. Bergamini – A. Trifone – G. Barozzi: Matematica.rosso seconda edizione– Zanichelli</w:t>
      </w:r>
      <w:r/>
    </w:p>
    <w:p>
      <w:pPr>
        <w:pStyle w:val="Normal"/>
        <w:spacing w:lineRule="auto" w:line="360"/>
        <w:jc w:val="both"/>
        <w:rPr>
          <w:sz w:val="22"/>
          <w:u w:val="single"/>
          <w:b/>
          <w:sz w:val="22"/>
          <w:b/>
          <w:szCs w:val="22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color w:val="00000A"/>
          <w:sz w:val="22"/>
          <w:szCs w:val="22"/>
          <w:u w:val="single"/>
          <w:lang w:val="it-IT" w:eastAsia="zh-CN" w:bidi="ar-SA"/>
        </w:rPr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0"/>
          <w:lang w:val="it-IT" w:eastAsia="zh-CN" w:bidi="ar-SA"/>
        </w:rPr>
      </w:r>
      <w:r/>
    </w:p>
    <w:p>
      <w:pPr>
        <w:pStyle w:val="Normal"/>
      </w:pPr>
      <w:r>
        <w:rPr>
          <w:sz w:val="22"/>
        </w:rPr>
        <w:t>Bergamo, 25/05/2019</w:t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2"/>
          <w:szCs w:val="20"/>
          <w:lang w:val="it-IT" w:eastAsia="zh-CN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Firma del docente ____________________</w:t>
        <w:tab/>
        <w:tab/>
        <w:t xml:space="preserve">Firma degli allievi  </w:t>
        <w:tab/>
        <w:t>1) ___________________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2) 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zh-CN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zh-CN" w:bidi="ar-SA"/>
        </w:rPr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  <w:p>
    <w:pPr>
      <w:pStyle w:val="Pidipagina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it-IT" w:eastAsia="zh-CN" w:bidi="ar-SA"/>
      </w:rPr>
    </w:pPr>
    <w:r>
      <w:rPr>
        <w:rFonts w:eastAsia="Times New Roman" w:cs="Times New Roman"/>
        <w:color w:val="00000A"/>
        <w:sz w:val="16"/>
        <w:szCs w:val="16"/>
        <w:lang w:val="it-IT" w:eastAsia="zh-CN" w:bidi="ar-SA"/>
      </w:rPr>
    </w:r>
    <w:r/>
  </w:p>
  <w:p>
    <w:pPr>
      <w:pStyle w:val="Pidipagina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it-IT" w:eastAsia="zh-CN" w:bidi="ar-SA"/>
      </w:rPr>
    </w:pPr>
    <w:r>
      <w:rPr>
        <w:rFonts w:eastAsia="Times New Roman" w:cs="Times New Roman"/>
        <w:color w:val="00000A"/>
        <w:sz w:val="20"/>
        <w:szCs w:val="20"/>
        <w:lang w:val="it-IT" w:eastAsia="zh-CN" w:bidi="ar-SA"/>
      </w:rPr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64" w:type="dxa"/>
      <w:jc w:val="left"/>
      <w:tblInd w:w="-15" w:type="dxa"/>
      <w:tblBorders>
        <w:bottom w:val="single" w:sz="4" w:space="0" w:color="000001"/>
        <w:insideH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864"/>
    </w:tblGrid>
    <w:tr>
      <w:trPr>
        <w:trHeight w:val="1916" w:hRule="atLeast"/>
      </w:trPr>
      <w:tc>
        <w:tcPr>
          <w:tcW w:w="9864" w:type="dxa"/>
          <w:tcBorders>
            <w:bottom w:val="single" w:sz="4" w:space="0" w:color="000001"/>
            <w:insideH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6070" cy="3517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eastAsia="Verdana" w:cs="Verdana" w:ascii="Verdana" w:hAnsi="Verdana"/>
              <w:sz w:val="22"/>
              <w:szCs w:val="22"/>
            </w:rPr>
            <w:t xml:space="preserve"> </w:t>
          </w:r>
          <w:r>
            <w:rPr>
              <w:rFonts w:cs="Verdana"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cs="Verdana" w:ascii="Verdana" w:hAnsi="Verdana"/>
              <w:sz w:val="22"/>
              <w:szCs w:val="22"/>
            </w:rPr>
            <w:t xml:space="preserve"> 035 220410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 w:cs="Verdana"/>
              <w:color w:val="000000"/>
            </w:rPr>
          </w:pPr>
          <w:r>
            <w:rPr>
              <w:rFonts w:cs="Verdana"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86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83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, 바탕" w:cs="Verdana"/>
            </w:rPr>
          </w:pPr>
          <w:r>
            <w:rPr>
              <w:rFonts w:eastAsia="Batang, 바탕" w:cs="Verdana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next w:val="Normal"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next w:val="Normal"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next w:val="Normal"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next w:val="Normal"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next w:val="Normal"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next w:val="Normal"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next w:val="Normal"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/>
      <w:i/>
      <w:u w:val="single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/>
  </w:style>
  <w:style w:type="character" w:styleId="WW8Num4z0" w:customStyle="1">
    <w:name w:val="WW8Num4z0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Wingdings" w:hAnsi="Wingdings" w:cs="Wingdings"/>
      <w:sz w:val="16"/>
    </w:rPr>
  </w:style>
  <w:style w:type="character" w:styleId="WW8Num6z0" w:customStyle="1">
    <w:name w:val="WW8Num6z0"/>
    <w:rPr>
      <w:rFonts w:ascii="Wingdings" w:hAnsi="Wingdings" w:cs="Wingdings"/>
      <w:sz w:val="16"/>
    </w:rPr>
  </w:style>
  <w:style w:type="character" w:styleId="WW8Num7z0" w:customStyle="1">
    <w:name w:val="WW8Num7z0"/>
    <w:rPr/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/>
  </w:style>
  <w:style w:type="character" w:styleId="WW8Num10z0" w:customStyle="1">
    <w:name w:val="WW8Num10z0"/>
    <w:rPr/>
  </w:style>
  <w:style w:type="character" w:styleId="WW8Num11z0" w:customStyle="1">
    <w:name w:val="WW8Num11z0"/>
    <w:rPr>
      <w:rFonts w:ascii="Times New Roman" w:hAnsi="Times New Roman" w:eastAsia="Times New Roman" w:cs="Times New Roman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/>
  </w:style>
  <w:style w:type="character" w:styleId="WW8Num11z3" w:customStyle="1">
    <w:name w:val="WW8Num11z3"/>
    <w:rPr/>
  </w:style>
  <w:style w:type="character" w:styleId="WW8Num11z4" w:customStyle="1">
    <w:name w:val="WW8Num11z4"/>
    <w:rPr/>
  </w:style>
  <w:style w:type="character" w:styleId="WW8Num11z5" w:customStyle="1">
    <w:name w:val="WW8Num11z5"/>
    <w:rPr/>
  </w:style>
  <w:style w:type="character" w:styleId="WW8Num11z6" w:customStyle="1">
    <w:name w:val="WW8Num11z6"/>
    <w:rPr/>
  </w:style>
  <w:style w:type="character" w:styleId="WW8Num11z7" w:customStyle="1">
    <w:name w:val="WW8Num11z7"/>
    <w:rPr/>
  </w:style>
  <w:style w:type="character" w:styleId="WW8Num11z8" w:customStyle="1">
    <w:name w:val="WW8Num11z8"/>
    <w:rPr/>
  </w:style>
  <w:style w:type="character" w:styleId="WW8Num12z0" w:customStyle="1">
    <w:name w:val="WW8Num12z0"/>
    <w:rPr/>
  </w:style>
  <w:style w:type="character" w:styleId="WW8Num13z0" w:customStyle="1">
    <w:name w:val="WW8Num13z0"/>
    <w:rPr>
      <w:rFonts w:ascii="Wingdings" w:hAnsi="Wingdings" w:cs="Wingdings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4z0" w:customStyle="1">
    <w:name w:val="WW8Num14z0"/>
    <w:rPr>
      <w:rFonts w:ascii="Wingdings" w:hAnsi="Wingdings" w:cs="Wingdings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Times New Roman" w:hAnsi="Times New Roman" w:eastAsia="Times New Roman" w:cs="Times New Roman"/>
    </w:rPr>
  </w:style>
  <w:style w:type="character" w:styleId="WW8Num15z1" w:customStyle="1">
    <w:name w:val="WW8Num15z1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5z4" w:customStyle="1">
    <w:name w:val="WW8Num15z4"/>
    <w:rPr>
      <w:rFonts w:ascii="Courier New" w:hAnsi="Courier New" w:cs="Courier New"/>
    </w:rPr>
  </w:style>
  <w:style w:type="character" w:styleId="WW8Num16z0" w:customStyle="1">
    <w:name w:val="WW8Num16z0"/>
    <w:rPr/>
  </w:style>
  <w:style w:type="character" w:styleId="WW8Num17z0" w:customStyle="1">
    <w:name w:val="WW8Num17z0"/>
    <w:rPr/>
  </w:style>
  <w:style w:type="character" w:styleId="WW8Num18z0" w:customStyle="1">
    <w:name w:val="WW8Num18z0"/>
    <w:rPr>
      <w:rFonts w:ascii="Wingdings" w:hAnsi="Wingdings" w:cs="Wingdings"/>
      <w:sz w:val="16"/>
    </w:rPr>
  </w:style>
  <w:style w:type="character" w:styleId="WW8Num19z0" w:customStyle="1">
    <w:name w:val="WW8Num19z0"/>
    <w:rPr>
      <w:rFonts w:ascii="Wingdings" w:hAnsi="Wingdings" w:cs="Wingdings"/>
      <w:sz w:val="16"/>
    </w:rPr>
  </w:style>
  <w:style w:type="character" w:styleId="WW8Num20z0" w:customStyle="1">
    <w:name w:val="WW8Num20z0"/>
    <w:rPr>
      <w:rFonts w:ascii="Wingdings" w:hAnsi="Wingdings" w:cs="Wingdings"/>
      <w:sz w:val="16"/>
    </w:rPr>
  </w:style>
  <w:style w:type="character" w:styleId="WW8Num21z0" w:customStyle="1">
    <w:name w:val="WW8Num21z0"/>
    <w:rPr>
      <w:rFonts w:ascii="Wingdings" w:hAnsi="Wingdings" w:cs="Wingdings"/>
    </w:rPr>
  </w:style>
  <w:style w:type="character" w:styleId="WW8Num21z1" w:customStyle="1">
    <w:name w:val="WW8Num21z1"/>
    <w:rPr>
      <w:rFonts w:ascii="Courier New" w:hAnsi="Courier New" w:cs="Courier New"/>
    </w:rPr>
  </w:style>
  <w:style w:type="character" w:styleId="WW8Num21z3" w:customStyle="1">
    <w:name w:val="WW8Num21z3"/>
    <w:rPr>
      <w:rFonts w:ascii="Symbol" w:hAnsi="Symbol" w:cs="Symbol"/>
    </w:rPr>
  </w:style>
  <w:style w:type="character" w:styleId="WW8Num22z0" w:customStyle="1">
    <w:name w:val="WW8Num22z0"/>
    <w:rPr>
      <w:rFonts w:ascii="Wingdings" w:hAnsi="Wingdings" w:cs="Wingdings"/>
      <w:sz w:val="16"/>
    </w:rPr>
  </w:style>
  <w:style w:type="character" w:styleId="Pagenumber">
    <w:name w:val="page number"/>
    <w:basedOn w:val="DefaultParagraphFont"/>
    <w:rPr/>
  </w:style>
  <w:style w:type="character" w:styleId="CollegamentoInternet" w:customStyle="1">
    <w:name w:val="Collegamento Internet"/>
    <w:rPr>
      <w:color w:val="0000FF"/>
      <w:u w:val="single"/>
      <w:lang w:val="zxx" w:eastAsia="zxx" w:bidi="zxx"/>
    </w:rPr>
  </w:style>
  <w:style w:type="character" w:styleId="ListLabel1">
    <w:name w:val="ListLabel 1"/>
    <w:rPr>
      <w:b/>
      <w:i/>
      <w:u w:val="singl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  <w:sz w:val="16"/>
    </w:rPr>
  </w:style>
  <w:style w:type="character" w:styleId="ListLabel6">
    <w:name w:val="ListLabel 6"/>
    <w:rPr>
      <w:rFonts w:eastAsia="Times New Roman" w:cs="Times New Roman"/>
    </w:rPr>
  </w:style>
  <w:style w:type="character" w:styleId="Carpredefinitoparagrafo">
    <w:name w:val="Car. predefinito paragrafo"/>
    <w:rPr/>
  </w:style>
  <w:style w:type="character" w:styleId="WW8Num23z0">
    <w:name w:val="WW8Num23z0"/>
    <w:rPr>
      <w:rFonts w:ascii="Wingdings" w:hAnsi="Wingdings" w:cs="Wingdings"/>
      <w:sz w:val="16"/>
    </w:rPr>
  </w:style>
  <w:style w:type="character" w:styleId="WW8Num22z3">
    <w:name w:val="WW8Num22z3"/>
    <w:rPr>
      <w:rFonts w:ascii="Symbol" w:hAnsi="Symbol" w:cs="Symbol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16z4">
    <w:name w:val="WW8Num16z4"/>
    <w:rPr>
      <w:rFonts w:ascii="Courier New" w:hAnsi="Courier New" w:cs="Courier New"/>
    </w:rPr>
  </w:style>
  <w:style w:type="character" w:styleId="WW8Num16z3">
    <w:name w:val="WW8Num16z3"/>
    <w:rPr>
      <w:rFonts w:ascii="Symbol" w:hAnsi="Symbol" w:cs="Symbol"/>
    </w:rPr>
  </w:style>
  <w:style w:type="character" w:styleId="WW8Num16z1">
    <w:name w:val="WW8Num16z1"/>
    <w:rPr>
      <w:rFonts w:ascii="Wingdings" w:hAnsi="Wingdings" w:cs="Wingdings"/>
    </w:rPr>
  </w:style>
  <w:style w:type="character" w:styleId="WW8Num12z8">
    <w:name w:val="WW8Num12z8"/>
    <w:rPr/>
  </w:style>
  <w:style w:type="character" w:styleId="WW8Num12z7">
    <w:name w:val="WW8Num12z7"/>
    <w:rPr/>
  </w:style>
  <w:style w:type="character" w:styleId="WW8Num12z6">
    <w:name w:val="WW8Num12z6"/>
    <w:rPr/>
  </w:style>
  <w:style w:type="character" w:styleId="WW8Num12z5">
    <w:name w:val="WW8Num12z5"/>
    <w:rPr/>
  </w:style>
  <w:style w:type="character" w:styleId="WW8Num12z4">
    <w:name w:val="WW8Num12z4"/>
    <w:rPr/>
  </w:style>
  <w:style w:type="character" w:styleId="WW8Num12z3">
    <w:name w:val="WW8Num12z3"/>
    <w:rPr/>
  </w:style>
  <w:style w:type="character" w:styleId="WW8Num12z2">
    <w:name w:val="WW8Num12z2"/>
    <w:rPr/>
  </w:style>
  <w:style w:type="character" w:styleId="WW8Num12z1">
    <w:name w:val="WW8Num12z1"/>
    <w:rPr>
      <w:rFonts w:ascii="Courier New" w:hAnsi="Courier New" w:cs="Courier New"/>
    </w:rPr>
  </w:style>
  <w:style w:type="character" w:styleId="WW8Num9z3">
    <w:name w:val="WW8Num9z3"/>
    <w:rPr>
      <w:rFonts w:ascii="Symbol" w:hAnsi="Symbol" w:cs="Symbol"/>
    </w:rPr>
  </w:style>
  <w:style w:type="character" w:styleId="WW8Num9z2">
    <w:name w:val="WW8Num9z2"/>
    <w:rPr>
      <w:rFonts w:ascii="Wingdings" w:hAnsi="Wingdings" w:cs="Wingdings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5z3">
    <w:name w:val="WW8Num5z3"/>
    <w:rPr>
      <w:rFonts w:ascii="Symbol" w:hAnsi="Symbol" w:cs="Symbol"/>
    </w:rPr>
  </w:style>
  <w:style w:type="character" w:styleId="WW8Num5z2">
    <w:name w:val="WW8Num5z2"/>
    <w:rPr>
      <w:rFonts w:ascii="Wingdings" w:hAnsi="Wingdings" w:cs="Wingdings"/>
    </w:rPr>
  </w:style>
  <w:style w:type="character" w:styleId="WW8Num3z8">
    <w:name w:val="WW8Num3z8"/>
    <w:rPr/>
  </w:style>
  <w:style w:type="character" w:styleId="WW8Num3z7">
    <w:name w:val="WW8Num3z7"/>
    <w:rPr/>
  </w:style>
  <w:style w:type="character" w:styleId="WW8Num3z6">
    <w:name w:val="WW8Num3z6"/>
    <w:rPr/>
  </w:style>
  <w:style w:type="character" w:styleId="WW8Num3z5">
    <w:name w:val="WW8Num3z5"/>
    <w:rPr/>
  </w:style>
  <w:style w:type="character" w:styleId="WW8Num3z4">
    <w:name w:val="WW8Num3z4"/>
    <w:rPr/>
  </w:style>
  <w:style w:type="character" w:styleId="WW8Num3z3">
    <w:name w:val="WW8Num3z3"/>
    <w:rPr>
      <w:b/>
      <w:bCs/>
    </w:rPr>
  </w:style>
  <w:style w:type="character" w:styleId="WW8Num3z2">
    <w:name w:val="WW8Num3z2"/>
    <w:rPr/>
  </w:style>
  <w:style w:type="character" w:styleId="WW8Num3z1">
    <w:name w:val="WW8Num3z1"/>
    <w:rPr/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1">
    <w:name w:val="WW8Num2z1"/>
    <w:rPr/>
  </w:style>
  <w:style w:type="paragraph" w:styleId="Titolo" w:customStyle="1">
    <w:name w:val="Titolo"/>
    <w:basedOn w:val="Normal"/>
    <w:next w:val="Corpodeltesto"/>
    <w:pPr>
      <w:keepNext/>
      <w:spacing w:before="240" w:after="120"/>
      <w:jc w:val="center"/>
    </w:pPr>
    <w:rPr>
      <w:rFonts w:ascii="Liberation Sans" w:hAnsi="Liberation Sans" w:eastAsia="Microsoft YaHei" w:cs="Mangal"/>
      <w:b/>
      <w:sz w:val="32"/>
      <w:szCs w:val="28"/>
    </w:rPr>
  </w:style>
  <w:style w:type="paragraph" w:styleId="Corpodeltesto" w:customStyle="1">
    <w:name w:val="Corpo del testo"/>
    <w:basedOn w:val="Normal"/>
    <w:pPr>
      <w:widowControl w:val="false"/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 w:customStyle="1">
    <w:name w:val="Rientro corpo del testo"/>
    <w:basedOn w:val="Normal"/>
    <w:pPr>
      <w:spacing w:before="0" w:after="120"/>
      <w:ind w:left="283" w:hanging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Quotations" w:customStyle="1">
    <w:name w:val="Quotations"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/>
    <w:rPr>
      <w:bCs/>
      <w:sz w:val="56"/>
      <w:szCs w:val="56"/>
    </w:rPr>
  </w:style>
  <w:style w:type="paragraph" w:styleId="Sottotitolo">
    <w:name w:val="Sottotitolo"/>
    <w:basedOn w:val="Titolo"/>
    <w:pPr>
      <w:spacing w:before="60" w:after="120"/>
    </w:pPr>
    <w:rPr>
      <w:sz w:val="36"/>
      <w:szCs w:val="36"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numbering" w:styleId="WW8Num14" w:customStyle="1">
    <w:name w:val="WW8Num14"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numbering" w:styleId="WW8Num19" w:customStyle="1">
    <w:name w:val="WW8Num19"/>
  </w:style>
  <w:style w:type="numbering" w:styleId="WW8Num20" w:customStyle="1">
    <w:name w:val="WW8Num20"/>
  </w:style>
  <w:style w:type="numbering" w:styleId="WW8Num21" w:customStyle="1">
    <w:name w:val="WW8Num21"/>
  </w:style>
  <w:style w:type="numbering" w:styleId="WW8Num22" w:customStyle="1">
    <w:name w:val="WW8Num22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3127952</TotalTime>
  <Application>LibreOffice/4.3.1.2$Windows_x86 LibreOffice_project/958349dc3b25111dbca392fbc281a05559ef6848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2017-04-30T18:00:00Z</dcterms:created>
  <dc:creator>ITAS</dc:creator>
  <dc:language>it-IT</dc:language>
  <cp:lastPrinted>2018-05-22T11:06:00Z</cp:lastPrinted>
  <dcterms:modified xsi:type="dcterms:W3CDTF">2019-05-22T13:00:51Z</dcterms:modified>
  <cp:revision>7</cp:revision>
  <dc:title>ISTITUTO TECNICO AGRARIO STATALE</dc:title>
</cp:coreProperties>
</file>