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92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233"/>
        <w:gridCol w:w="7558"/>
      </w:tblGrid>
      <w:tr>
        <w:trPr>
          <w:trHeight w:val="1982" w:hRule="atLeast"/>
          <w:cantSplit w:val="true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</w:rPr>
            </w:pPr>
            <w:r>
              <w:rPr/>
              <w:drawing>
                <wp:inline distT="0" distB="0" distL="0" distR="0">
                  <wp:extent cx="974725" cy="107823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7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</w:rPr>
            </w:pPr>
            <w:r>
              <w:rPr>
                <w:sz w:val="18"/>
              </w:rPr>
              <w:t>ISTITUTO D’ISTRUZIONESUPERIORE</w:t>
            </w:r>
            <w:r/>
          </w:p>
          <w:p>
            <w:pPr>
              <w:pStyle w:val="Normal"/>
              <w:jc w:val="center"/>
              <w:rPr>
                <w:smallCaps/>
                <w:sz w:val="18"/>
                <w:sz w:val="18"/>
              </w:rPr>
            </w:pPr>
            <w:r>
              <w:rPr>
                <w:sz w:val="18"/>
              </w:rPr>
              <w:t>MARIO RIGONI STERN</w:t>
            </w:r>
            <w:r/>
          </w:p>
          <w:p>
            <w:pPr>
              <w:pStyle w:val="Normal"/>
              <w:jc w:val="center"/>
              <w:rPr>
                <w:smallCaps/>
                <w:sz w:val="18"/>
                <w:sz w:val="18"/>
              </w:rPr>
            </w:pPr>
            <w:r>
              <w:rPr>
                <w:smallCaps/>
                <w:sz w:val="18"/>
              </w:rPr>
              <w:t>Via Borgo Palazzo 128 - 24125  Bergamo</w:t>
            </w:r>
            <w:r/>
          </w:p>
          <w:p>
            <w:pPr>
              <w:pStyle w:val="Normal"/>
              <w:jc w:val="center"/>
              <w:rPr>
                <w:smallCaps/>
              </w:rPr>
            </w:pPr>
            <w:r>
              <w:rPr>
                <w:smallCaps/>
                <w:sz w:val="18"/>
              </w:rPr>
              <w:t>codice  fiscale  95010110161</w:t>
            </w:r>
            <w:r/>
          </w:p>
          <w:p>
            <w:pPr>
              <w:pStyle w:val="Normal"/>
              <w:jc w:val="center"/>
            </w:pPr>
            <w:r>
              <w:rPr>
                <w:smallCaps/>
              </w:rPr>
              <w:t>Tel. 035/220213 Fax 035/220410</w:t>
            </w:r>
            <w:r/>
          </w:p>
          <w:p>
            <w:pPr>
              <w:pStyle w:val="Normal"/>
              <w:jc w:val="center"/>
            </w:pPr>
            <w:r>
              <w:rPr/>
              <w:t xml:space="preserve">Indirizzo e mail: </w:t>
            </w:r>
            <w:hyperlink r:id="rId3">
              <w:r>
                <w:rPr>
                  <w:rStyle w:val="CollegamentoInternet"/>
                </w:rPr>
                <w:t>itasbergamo@tin.it</w:t>
              </w:r>
            </w:hyperlink>
            <w:r/>
          </w:p>
        </w:tc>
      </w:tr>
      <w:tr>
        <w:trPr>
          <w:trHeight w:val="887" w:hRule="atLeast"/>
          <w:cantSplit w:val="true"/>
        </w:trPr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0"/>
                <w:rFonts w:ascii="Times New Roman" w:hAnsi="Times New Roman" w:eastAsia="Times New Roman" w:cs="Times New Roman"/>
                <w:color w:val="00000A"/>
                <w:lang w:val="it-IT" w:eastAsia="zh-CN" w:bidi="ar-SA"/>
              </w:rPr>
            </w:pPr>
            <w:r>
              <w:rPr>
                <w:rFonts w:eastAsia="Times New Roman" w:cs="Times New Roman"/>
                <w:sz w:val="16"/>
                <w:szCs w:val="20"/>
                <w:lang w:eastAsia="zh-CN"/>
              </w:rPr>
            </w:r>
            <w:r/>
          </w:p>
        </w:tc>
        <w:tc>
          <w:tcPr>
            <w:tcW w:w="7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rFonts w:ascii="Century" w:hAnsi="Century" w:eastAsia="Batang" w:cs="Century"/>
              </w:rPr>
            </w:pPr>
            <w:r>
              <w:rPr>
                <w:rFonts w:eastAsia="Batang" w:cs="Century" w:ascii="Century" w:hAnsi="Century"/>
                <w:b/>
                <w:sz w:val="28"/>
              </w:rPr>
              <w:t>PROGRAMMA SVOLTO</w:t>
            </w:r>
            <w:r/>
          </w:p>
          <w:p>
            <w:pPr>
              <w:pStyle w:val="Normal"/>
              <w:jc w:val="center"/>
            </w:pPr>
            <w:r>
              <w:rPr>
                <w:rFonts w:eastAsia="Batang" w:cs="Century" w:ascii="Century" w:hAnsi="Century"/>
                <w:b/>
                <w:sz w:val="28"/>
              </w:rPr>
              <w:t>ALL. 03/P03</w:t>
            </w:r>
            <w:r/>
          </w:p>
        </w:tc>
      </w:tr>
    </w:tbl>
    <w:p>
      <w:pPr>
        <w:pStyle w:val="Intestazione"/>
      </w:pPr>
      <w:r>
        <w:rPr>
          <w:sz w:val="36"/>
          <w:szCs w:val="36"/>
        </w:rPr>
        <w:t>Anno scolastico 201</w:t>
      </w:r>
      <w:r>
        <w:rPr>
          <w:sz w:val="36"/>
          <w:szCs w:val="36"/>
        </w:rPr>
        <w:t>8</w:t>
      </w:r>
      <w:r>
        <w:rPr>
          <w:sz w:val="36"/>
          <w:szCs w:val="36"/>
        </w:rPr>
        <w:t>/1</w:t>
      </w:r>
      <w:r>
        <w:rPr>
          <w:sz w:val="36"/>
          <w:szCs w:val="36"/>
        </w:rPr>
        <w:t>9</w:t>
      </w:r>
      <w:r>
        <w:rPr>
          <w:sz w:val="36"/>
          <w:szCs w:val="36"/>
        </w:rPr>
        <w:tab/>
      </w:r>
      <w:r/>
    </w:p>
    <w:p>
      <w:pPr>
        <w:pStyle w:val="Corpodeltesto"/>
      </w:pPr>
      <w:r>
        <w:rPr/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sz w:val="28"/>
        </w:rPr>
        <w:t>Classe III A</w:t>
      </w:r>
      <w:r/>
    </w:p>
    <w:p>
      <w:pPr>
        <w:pStyle w:val="Normal"/>
        <w:jc w:val="center"/>
        <w:rPr>
          <w:sz w:val="28"/>
          <w:b/>
          <w:sz w:val="28"/>
          <w:b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sz w:val="28"/>
          <w:szCs w:val="20"/>
          <w:lang w:eastAsia="zh-CN"/>
        </w:rPr>
      </w:r>
      <w:r/>
    </w:p>
    <w:p>
      <w:pPr>
        <w:pStyle w:val="Normal"/>
        <w:jc w:val="center"/>
        <w:rPr>
          <w:sz w:val="28"/>
          <w:b/>
          <w:sz w:val="28"/>
          <w:b/>
        </w:rPr>
      </w:pPr>
      <w:r>
        <w:rPr>
          <w:b/>
          <w:sz w:val="28"/>
        </w:rPr>
        <w:t>STORIA</w:t>
      </w:r>
      <w:r/>
    </w:p>
    <w:p>
      <w:pPr>
        <w:pStyle w:val="Normal"/>
        <w:jc w:val="center"/>
        <w:rPr>
          <w:sz w:val="28"/>
          <w:b/>
          <w:sz w:val="28"/>
          <w:b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b/>
          <w:sz w:val="28"/>
          <w:szCs w:val="20"/>
          <w:lang w:eastAsia="zh-CN"/>
        </w:rPr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sz w:val="28"/>
        </w:rPr>
        <w:t>Prof. A.Rizzi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La rinascita dell’Occidente (unità 1)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Il quadro dell’Europa nell’Alto Medioevo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La rinascita dell’Europa dopo l’anno Mille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Imperatori , papi e re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L’Italia dei comuni e l’imperatore Federico Barbarossa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La società medioevale (unità 2)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Le crociate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Istituzioni universali e poteri locali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L’impero di Federico II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Il tramonto del Medioevo (unità 3)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La crisi del XIV secolo e le trasformazioni dell’economia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Verso l’Europa delle monarchie nazionali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Poteri in crisi e poteri in ascesa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La guerra dei Cent’anni (cenni)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Monarchie della penisola iberica</w:t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L’Europa orientale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Chiesa, impero e Italia fra Trecento e Quattrocento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Dall’Europa al mondo (unità 4)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Oltre le frontiere orientali dell’Europa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Tamerlano, l’India, la Cina l’Oriente misterioso (1.1)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L’Impero ottomano e la formazione della Russia 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 esplorazioni portoghesi e la nuova via per le Indie (3.2)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L’Europa alla conquista di nuovi mondi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La formazione dell’Europa moderna (unità 5)</w:t>
      </w:r>
      <w:r/>
    </w:p>
    <w:p>
      <w:pPr>
        <w:pStyle w:val="Normal"/>
        <w:rPr>
          <w:sz w:val="24"/>
          <w:b/>
          <w:sz w:val="24"/>
          <w:b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b/>
          <w:color w:val="000000"/>
          <w:sz w:val="24"/>
          <w:szCs w:val="24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Il quadro politico europeo e le prime guerre d’Italia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 quadro geopolitico europeo (sintesi)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L’Italia terra di conquista di potenze straniere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 xml:space="preserve">Nascita dello stato moderno ed economia del Cinquecento 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 caratteristiche dello stato moderno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Assolutismo e resistenze (sintesi)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Le origini del pensiero politico moderno (sintesi)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La riforma protestante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</w:pPr>
      <w:r>
        <w:rPr/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4"/>
          <w:szCs w:val="24"/>
        </w:rPr>
        <w:t>Monarchie, imperi e chiesa nel Cinquecento (unità 6)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Carlo V e il disegno di una monarchia universale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Carlo V contro Francesco I: la lotta per l’egemonia in Italia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 conflitto in Germania, contro i principi protestanti e la pace di Augusta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L’impero diviso: dalla pace di Cateau-Cambrésis alla battaglia di Lepanto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La Controriforma cattolica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(sintesi con appunti)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Le guerre di religione</w:t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(sintesi)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</w:pPr>
      <w:r>
        <w:rPr>
          <w:rFonts w:cs="Arial" w:ascii="Arial" w:hAnsi="Arial"/>
          <w:color w:val="000000"/>
          <w:sz w:val="24"/>
          <w:szCs w:val="24"/>
        </w:rPr>
        <w:t>Approfondimenti:</w:t>
      </w:r>
      <w:r/>
    </w:p>
    <w:p>
      <w:pPr>
        <w:pStyle w:val="Normal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</w:r>
      <w:r/>
    </w:p>
    <w:p>
      <w:pPr>
        <w:pStyle w:val="Normal"/>
      </w:pP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>Lavori di gruppo su tematiche relative all'</w:t>
      </w:r>
      <w:r>
        <w:rPr>
          <w:rFonts w:cs="Arial" w:ascii="Arial" w:hAnsi="Arial"/>
          <w:i/>
          <w:iCs/>
          <w:color w:val="000000"/>
          <w:sz w:val="24"/>
          <w:szCs w:val="24"/>
        </w:rPr>
        <w:t xml:space="preserve">ambiente </w:t>
      </w:r>
      <w:r>
        <w:rPr>
          <w:rFonts w:cs="Arial" w:ascii="Arial" w:hAnsi="Arial"/>
          <w:i w:val="false"/>
          <w:iCs w:val="false"/>
          <w:color w:val="000000"/>
          <w:sz w:val="24"/>
          <w:szCs w:val="24"/>
        </w:rPr>
        <w:t xml:space="preserve">e la </w:t>
      </w:r>
      <w:r>
        <w:rPr>
          <w:rFonts w:cs="Arial" w:ascii="Arial" w:hAnsi="Arial"/>
          <w:i/>
          <w:iCs/>
          <w:color w:val="000000"/>
          <w:sz w:val="24"/>
          <w:szCs w:val="24"/>
        </w:rPr>
        <w:t>gestione del territorio</w:t>
      </w:r>
      <w:r/>
    </w:p>
    <w:p>
      <w:pPr>
        <w:pStyle w:val="Normal"/>
        <w:rPr>
          <w:sz w:val="24"/>
          <w:i/>
          <w:sz w:val="24"/>
          <w:i/>
          <w:szCs w:val="24"/>
          <w:iCs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</w:r>
      <w:r/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i/>
          <w:iCs/>
          <w:color w:val="000000"/>
          <w:sz w:val="24"/>
          <w:szCs w:val="24"/>
        </w:rPr>
        <w:t>L'alimentazione nella storia</w:t>
      </w:r>
      <w:r>
        <w:rPr>
          <w:rFonts w:cs="Arial" w:ascii="Arial" w:hAnsi="Arial"/>
          <w:iCs/>
          <w:color w:val="000000"/>
          <w:sz w:val="24"/>
          <w:szCs w:val="24"/>
        </w:rPr>
        <w:t xml:space="preserve"> a cura del Museo storico di Bergamo</w:t>
      </w:r>
      <w:r/>
    </w:p>
    <w:p>
      <w:pPr>
        <w:pStyle w:val="Normal"/>
        <w:rPr>
          <w:sz w:val="20"/>
          <w:sz w:val="20"/>
          <w:szCs w:val="20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zh-CN"/>
        </w:rPr>
      </w:r>
      <w:r/>
    </w:p>
    <w:p>
      <w:pPr>
        <w:pStyle w:val="Normal"/>
        <w:rPr>
          <w:sz w:val="24"/>
          <w:sz w:val="24"/>
          <w:szCs w:val="24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4"/>
          <w:szCs w:val="24"/>
        </w:rPr>
        <w:t>Visita guidata del Monastero di Astino a cura del Museo storico di Bergamo</w:t>
      </w:r>
      <w:r/>
    </w:p>
    <w:p>
      <w:pPr>
        <w:pStyle w:val="Normal"/>
        <w:rPr>
          <w:sz w:val="24"/>
          <w:sz w:val="24"/>
          <w:szCs w:val="24"/>
          <w:rFonts w:ascii="Arial" w:hAnsi="Arial" w:eastAsia="Times New Roman" w:cs="Arial"/>
          <w:color w:val="000000"/>
          <w:lang w:val="it-IT" w:eastAsia="zh-CN" w:bidi="ar-SA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zh-CN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>
          <w:rFonts w:cs="Helvetica" w:ascii="Helvetica" w:hAnsi="Helvetica"/>
          <w:color w:val="000000"/>
          <w:sz w:val="24"/>
        </w:rPr>
        <w:t xml:space="preserve">Bergamo, </w:t>
      </w:r>
      <w:r>
        <w:rPr>
          <w:rFonts w:cs="Helvetica" w:ascii="Helvetica" w:hAnsi="Helvetica"/>
          <w:color w:val="000000"/>
          <w:sz w:val="24"/>
        </w:rPr>
        <w:t>20</w:t>
      </w:r>
      <w:r>
        <w:rPr>
          <w:rFonts w:cs="Helvetica" w:ascii="Helvetica" w:hAnsi="Helvetica"/>
          <w:color w:val="000000"/>
          <w:sz w:val="24"/>
        </w:rPr>
        <w:t>/5/201</w:t>
      </w:r>
      <w:r>
        <w:rPr>
          <w:rFonts w:cs="Helvetica" w:ascii="Helvetica" w:hAnsi="Helvetica"/>
          <w:color w:val="000000"/>
          <w:sz w:val="24"/>
        </w:rPr>
        <w:t>9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4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qFormat="1" w:uiPriority="35" w:name="caption"/>
    <w:lsdException w:qFormat="1" w:semiHidden="0" w:unhideWhenUsed="0" w:uiPriority="10" w:name="Title"/>
    <w:lsdException w:uiPriority="1" w:name="Default Paragraph Font"/>
    <w:lsdException w:uiPriority="0" w:name="Body Text"/>
    <w:lsdException w:qFormat="1" w:semiHidden="0" w:unhideWhenUsed="0" w:uiPriority="11" w:name="Subtitle"/>
    <w:lsdException w:uiPriority="0" w:name="Hyperlink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672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rsid w:val="0006727d"/>
    <w:rPr>
      <w:color w:val="0000FF"/>
      <w:u w:val="single"/>
      <w:lang w:val="zxx" w:eastAsia="zxx" w:bidi="zxx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06727d"/>
    <w:rPr>
      <w:rFonts w:ascii="Tahoma" w:hAnsi="Tahoma" w:eastAsia="Times New Roman" w:cs="Tahoma"/>
      <w:sz w:val="16"/>
      <w:szCs w:val="16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rsid w:val="0006727d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IntestazioneCarattere" w:customStyle="1">
    <w:name w:val="Intestazione Carattere"/>
    <w:basedOn w:val="DefaultParagraphFont"/>
    <w:link w:val="Intestazione"/>
    <w:rsid w:val="0006727d"/>
    <w:rPr>
      <w:rFonts w:ascii="Times New Roman" w:hAnsi="Times New Roman" w:eastAsia="Times New Roman" w:cs="Times New Roman"/>
      <w:b/>
      <w:sz w:val="32"/>
      <w:szCs w:val="20"/>
      <w:lang w:eastAsia="zh-CN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rsid w:val="00996063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link w:val="CorpodeltestoCarattere"/>
    <w:rsid w:val="0006727d"/>
    <w:pPr>
      <w:widowControl w:val="false"/>
      <w:spacing w:lineRule="auto" w:line="288" w:before="0" w:after="140"/>
      <w:jc w:val="both"/>
    </w:pPr>
    <w:rPr>
      <w:sz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06727d"/>
    <w:pPr/>
    <w:rPr>
      <w:rFonts w:ascii="Tahoma" w:hAnsi="Tahoma" w:cs="Tahoma"/>
      <w:sz w:val="16"/>
      <w:szCs w:val="16"/>
    </w:rPr>
  </w:style>
  <w:style w:type="paragraph" w:styleId="Intestazione">
    <w:name w:val="Intestazione"/>
    <w:basedOn w:val="Normal"/>
    <w:link w:val="IntestazioneCarattere"/>
    <w:rsid w:val="0006727d"/>
    <w:pPr>
      <w:jc w:val="center"/>
    </w:pPr>
    <w:rPr>
      <w:b/>
      <w:sz w:val="32"/>
    </w:rPr>
  </w:style>
  <w:style w:type="paragraph" w:styleId="Pidipagina">
    <w:name w:val="Piè di pagina"/>
    <w:basedOn w:val="Normal"/>
    <w:link w:val="PidipaginaCarattere"/>
    <w:uiPriority w:val="99"/>
    <w:semiHidden/>
    <w:unhideWhenUsed/>
    <w:rsid w:val="00996063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tasbergamo@tin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Application>LibreOffice/4.3.1.2$Windows_x86 LibreOffice_project/958349dc3b25111dbca392fbc281a05559ef6848</Application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2017-06-01T11:13:00Z</dcterms:created>
  <dc:creator>"</dc:creator>
  <dc:language>it-IT</dc:language>
  <dcterms:modified xsi:type="dcterms:W3CDTF">2019-05-18T09:58:17Z</dcterms:modified>
  <cp:revision>4</cp:revision>
</cp:coreProperties>
</file>