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E4BE" w14:textId="77777777" w:rsidR="00174CBF" w:rsidRDefault="00174CBF" w:rsidP="00174CBF">
      <w:bookmarkStart w:id="0" w:name="_Hlk7105468"/>
    </w:p>
    <w:p w14:paraId="40BD4762" w14:textId="77777777" w:rsidR="00174CBF" w:rsidRDefault="00174CBF" w:rsidP="00174CBF">
      <w:pPr>
        <w:pStyle w:val="Titolo4"/>
      </w:pPr>
      <w:r>
        <w:rPr>
          <w:b/>
        </w:rPr>
        <w:t>DOCENTE:</w:t>
      </w:r>
      <w:r>
        <w:rPr>
          <w:b/>
        </w:rPr>
        <w:tab/>
        <w:t xml:space="preserve"> Chitarrari Silvia</w:t>
      </w:r>
      <w:r>
        <w:rPr>
          <w:b/>
        </w:rPr>
        <w:tab/>
        <w:t xml:space="preserve">DISCIPLINA: Inglese </w:t>
      </w:r>
      <w:r>
        <w:rPr>
          <w:b/>
        </w:rPr>
        <w:tab/>
      </w:r>
      <w:r>
        <w:rPr>
          <w:b/>
        </w:rPr>
        <w:tab/>
        <w:t>CLASSE: 1C Tecnico</w:t>
      </w:r>
    </w:p>
    <w:p w14:paraId="386845D5" w14:textId="77777777" w:rsidR="00174CBF" w:rsidRDefault="00174CBF" w:rsidP="00174CBF"/>
    <w:p w14:paraId="134BBDF2" w14:textId="77777777" w:rsidR="00174CBF" w:rsidRDefault="00174CBF" w:rsidP="00174CBF">
      <w:pPr>
        <w:jc w:val="center"/>
        <w:rPr>
          <w:b/>
          <w:sz w:val="24"/>
          <w:szCs w:val="24"/>
          <w:u w:val="single"/>
        </w:rPr>
      </w:pPr>
    </w:p>
    <w:p w14:paraId="5BC29DEA" w14:textId="77777777" w:rsidR="00174CBF" w:rsidRDefault="00174CBF" w:rsidP="00174CBF">
      <w:pPr>
        <w:jc w:val="center"/>
        <w:rPr>
          <w:u w:val="single"/>
        </w:rPr>
      </w:pPr>
      <w:r>
        <w:rPr>
          <w:b/>
          <w:sz w:val="24"/>
          <w:szCs w:val="24"/>
          <w:u w:val="single"/>
        </w:rPr>
        <w:t xml:space="preserve">PROGRAMMA ED ARGOMENTI TRATTATI </w:t>
      </w:r>
      <w:proofErr w:type="spellStart"/>
      <w:r>
        <w:rPr>
          <w:b/>
          <w:sz w:val="24"/>
          <w:szCs w:val="24"/>
          <w:u w:val="single"/>
        </w:rPr>
        <w:t>a.s.</w:t>
      </w:r>
      <w:proofErr w:type="spellEnd"/>
      <w:r>
        <w:rPr>
          <w:b/>
          <w:sz w:val="24"/>
          <w:szCs w:val="24"/>
          <w:u w:val="single"/>
        </w:rPr>
        <w:t xml:space="preserve"> 201</w:t>
      </w:r>
      <w:r w:rsidR="00E50AEE">
        <w:rPr>
          <w:b/>
          <w:sz w:val="24"/>
          <w:szCs w:val="24"/>
          <w:u w:val="single"/>
        </w:rPr>
        <w:t>9</w:t>
      </w:r>
      <w:r>
        <w:rPr>
          <w:b/>
          <w:sz w:val="24"/>
          <w:szCs w:val="24"/>
          <w:u w:val="single"/>
        </w:rPr>
        <w:t>/20</w:t>
      </w:r>
      <w:r w:rsidR="00E50AEE">
        <w:rPr>
          <w:b/>
          <w:sz w:val="24"/>
          <w:szCs w:val="24"/>
          <w:u w:val="single"/>
        </w:rPr>
        <w:t>20</w:t>
      </w:r>
    </w:p>
    <w:p w14:paraId="54311244" w14:textId="77777777" w:rsidR="00174CBF" w:rsidRDefault="00174CBF" w:rsidP="00174CBF">
      <w:pPr>
        <w:rPr>
          <w:u w:val="single"/>
        </w:rPr>
      </w:pPr>
    </w:p>
    <w:p w14:paraId="7996A8FF" w14:textId="77777777" w:rsidR="00174CBF" w:rsidRDefault="00174CBF" w:rsidP="00174CBF">
      <w:pPr>
        <w:rPr>
          <w:u w:val="single"/>
        </w:rPr>
      </w:pPr>
    </w:p>
    <w:p w14:paraId="23DE26DD" w14:textId="77777777" w:rsidR="00174CBF" w:rsidRDefault="00174CBF" w:rsidP="00174CBF">
      <w:pPr>
        <w:rPr>
          <w:b/>
          <w:sz w:val="24"/>
          <w:szCs w:val="24"/>
        </w:rPr>
      </w:pPr>
      <w:r w:rsidRPr="00B843DE">
        <w:rPr>
          <w:sz w:val="24"/>
          <w:szCs w:val="24"/>
        </w:rPr>
        <w:t>Da</w:t>
      </w:r>
      <w:r>
        <w:rPr>
          <w:sz w:val="24"/>
          <w:szCs w:val="24"/>
        </w:rPr>
        <w:t>l</w:t>
      </w:r>
      <w:r w:rsidRPr="00B843DE">
        <w:rPr>
          <w:sz w:val="24"/>
          <w:szCs w:val="24"/>
        </w:rPr>
        <w:t xml:space="preserve"> testo  </w:t>
      </w:r>
      <w:r>
        <w:rPr>
          <w:b/>
          <w:sz w:val="24"/>
          <w:szCs w:val="24"/>
        </w:rPr>
        <w:t xml:space="preserve">Beyond </w:t>
      </w:r>
      <w:proofErr w:type="spellStart"/>
      <w:r>
        <w:rPr>
          <w:b/>
          <w:sz w:val="24"/>
          <w:szCs w:val="24"/>
        </w:rPr>
        <w:t>Together</w:t>
      </w:r>
      <w:proofErr w:type="spellEnd"/>
      <w:r w:rsidRPr="0003738A">
        <w:rPr>
          <w:b/>
          <w:sz w:val="24"/>
          <w:szCs w:val="24"/>
        </w:rPr>
        <w:t xml:space="preserve"> </w:t>
      </w:r>
      <w:r w:rsidRPr="00B843DE">
        <w:rPr>
          <w:sz w:val="24"/>
          <w:szCs w:val="24"/>
        </w:rPr>
        <w:t xml:space="preserve"> e </w:t>
      </w:r>
      <w:r>
        <w:rPr>
          <w:sz w:val="24"/>
          <w:szCs w:val="24"/>
        </w:rPr>
        <w:t xml:space="preserve"> </w:t>
      </w:r>
      <w:proofErr w:type="spellStart"/>
      <w:r>
        <w:rPr>
          <w:b/>
          <w:sz w:val="24"/>
          <w:szCs w:val="24"/>
        </w:rPr>
        <w:t>Grammar</w:t>
      </w:r>
      <w:proofErr w:type="spellEnd"/>
      <w:r>
        <w:rPr>
          <w:b/>
          <w:sz w:val="24"/>
          <w:szCs w:val="24"/>
        </w:rPr>
        <w:t xml:space="preserve"> files</w:t>
      </w:r>
    </w:p>
    <w:p w14:paraId="1C85B93D" w14:textId="77777777" w:rsidR="00174CBF" w:rsidRPr="0003738A" w:rsidRDefault="00174CBF" w:rsidP="00174CBF">
      <w:pPr>
        <w:rPr>
          <w:b/>
          <w:sz w:val="24"/>
          <w:szCs w:val="24"/>
        </w:rPr>
      </w:pPr>
    </w:p>
    <w:tbl>
      <w:tblPr>
        <w:tblW w:w="0" w:type="auto"/>
        <w:tblLook w:val="0000" w:firstRow="0" w:lastRow="0" w:firstColumn="0" w:lastColumn="0" w:noHBand="0" w:noVBand="0"/>
      </w:tblPr>
      <w:tblGrid>
        <w:gridCol w:w="4804"/>
        <w:gridCol w:w="4824"/>
      </w:tblGrid>
      <w:tr w:rsidR="00174CBF" w:rsidRPr="00AC7BB7" w14:paraId="7CAD3759" w14:textId="77777777" w:rsidTr="00A77451">
        <w:tc>
          <w:tcPr>
            <w:tcW w:w="4889" w:type="dxa"/>
            <w:tcBorders>
              <w:top w:val="single" w:sz="4" w:space="0" w:color="000000"/>
              <w:left w:val="single" w:sz="4" w:space="0" w:color="000000"/>
              <w:bottom w:val="single" w:sz="4" w:space="0" w:color="000000"/>
            </w:tcBorders>
          </w:tcPr>
          <w:p w14:paraId="5120218A" w14:textId="77777777" w:rsidR="00174CBF" w:rsidRPr="00AC7BB7" w:rsidRDefault="00174CBF" w:rsidP="00A77451">
            <w:r w:rsidRPr="00AC7BB7">
              <w:t xml:space="preserve">                    STRUTTURE</w:t>
            </w:r>
          </w:p>
        </w:tc>
        <w:tc>
          <w:tcPr>
            <w:tcW w:w="4909" w:type="dxa"/>
            <w:tcBorders>
              <w:top w:val="single" w:sz="4" w:space="0" w:color="000000"/>
              <w:left w:val="single" w:sz="4" w:space="0" w:color="000000"/>
              <w:bottom w:val="single" w:sz="4" w:space="0" w:color="000000"/>
              <w:right w:val="single" w:sz="4" w:space="0" w:color="000000"/>
            </w:tcBorders>
          </w:tcPr>
          <w:p w14:paraId="58B396CE" w14:textId="77777777" w:rsidR="00174CBF" w:rsidRPr="00AC7BB7" w:rsidRDefault="00174CBF" w:rsidP="00A77451">
            <w:r w:rsidRPr="00AC7BB7">
              <w:t xml:space="preserve">                         FUNZIONI</w:t>
            </w:r>
          </w:p>
        </w:tc>
      </w:tr>
      <w:tr w:rsidR="00174CBF" w:rsidRPr="00AC7BB7" w14:paraId="28CB8926" w14:textId="77777777" w:rsidTr="00A77451">
        <w:trPr>
          <w:trHeight w:val="911"/>
        </w:trPr>
        <w:tc>
          <w:tcPr>
            <w:tcW w:w="4889" w:type="dxa"/>
            <w:tcBorders>
              <w:top w:val="single" w:sz="4" w:space="0" w:color="000000"/>
              <w:left w:val="single" w:sz="4" w:space="0" w:color="000000"/>
              <w:bottom w:val="single" w:sz="4" w:space="0" w:color="000000"/>
            </w:tcBorders>
          </w:tcPr>
          <w:p w14:paraId="1C313B5C" w14:textId="3273C62D" w:rsidR="00174CBF" w:rsidRPr="004A201D" w:rsidRDefault="00174CBF" w:rsidP="00A77451">
            <w:pPr>
              <w:contextualSpacing/>
              <w:jc w:val="both"/>
              <w:rPr>
                <w:sz w:val="22"/>
                <w:szCs w:val="22"/>
                <w:lang w:val="en-US"/>
              </w:rPr>
            </w:pPr>
            <w:r>
              <w:rPr>
                <w:b/>
                <w:sz w:val="22"/>
                <w:szCs w:val="22"/>
              </w:rPr>
              <w:t xml:space="preserve">STARTER </w:t>
            </w:r>
            <w:proofErr w:type="spellStart"/>
            <w:r>
              <w:rPr>
                <w:b/>
                <w:sz w:val="22"/>
                <w:szCs w:val="22"/>
              </w:rPr>
              <w:t>Summer</w:t>
            </w:r>
            <w:proofErr w:type="spellEnd"/>
            <w:r>
              <w:rPr>
                <w:b/>
                <w:sz w:val="22"/>
                <w:szCs w:val="22"/>
              </w:rPr>
              <w:t xml:space="preserve"> camp </w:t>
            </w:r>
            <w:r w:rsidRPr="00617FAF">
              <w:rPr>
                <w:sz w:val="22"/>
                <w:szCs w:val="22"/>
              </w:rPr>
              <w:t>Days and date</w:t>
            </w:r>
            <w:r>
              <w:rPr>
                <w:sz w:val="22"/>
                <w:szCs w:val="22"/>
              </w:rPr>
              <w:t>,</w:t>
            </w:r>
            <w:r w:rsidRPr="00617FAF">
              <w:rPr>
                <w:sz w:val="22"/>
                <w:szCs w:val="22"/>
              </w:rPr>
              <w:t xml:space="preserve">  </w:t>
            </w:r>
            <w:r>
              <w:rPr>
                <w:sz w:val="22"/>
                <w:szCs w:val="22"/>
              </w:rPr>
              <w:t xml:space="preserve">Countries and </w:t>
            </w:r>
            <w:proofErr w:type="spellStart"/>
            <w:r>
              <w:rPr>
                <w:sz w:val="22"/>
                <w:szCs w:val="22"/>
              </w:rPr>
              <w:t>Nationalities</w:t>
            </w:r>
            <w:proofErr w:type="spellEnd"/>
            <w:r>
              <w:rPr>
                <w:sz w:val="22"/>
                <w:szCs w:val="22"/>
              </w:rPr>
              <w:t xml:space="preserve">, Personal </w:t>
            </w:r>
            <w:proofErr w:type="spellStart"/>
            <w:r>
              <w:rPr>
                <w:sz w:val="22"/>
                <w:szCs w:val="22"/>
              </w:rPr>
              <w:t>Pronouns</w:t>
            </w:r>
            <w:proofErr w:type="spellEnd"/>
            <w:r>
              <w:rPr>
                <w:sz w:val="22"/>
                <w:szCs w:val="22"/>
              </w:rPr>
              <w:t xml:space="preserve">, </w:t>
            </w:r>
            <w:proofErr w:type="spellStart"/>
            <w:r>
              <w:rPr>
                <w:sz w:val="22"/>
                <w:szCs w:val="22"/>
              </w:rPr>
              <w:t>verb</w:t>
            </w:r>
            <w:proofErr w:type="spellEnd"/>
            <w:r>
              <w:rPr>
                <w:sz w:val="22"/>
                <w:szCs w:val="22"/>
              </w:rPr>
              <w:t xml:space="preserve"> to be, </w:t>
            </w:r>
            <w:proofErr w:type="spellStart"/>
            <w:r>
              <w:rPr>
                <w:sz w:val="22"/>
                <w:szCs w:val="22"/>
              </w:rPr>
              <w:t>Question</w:t>
            </w:r>
            <w:proofErr w:type="spellEnd"/>
            <w:r>
              <w:rPr>
                <w:sz w:val="22"/>
                <w:szCs w:val="22"/>
              </w:rPr>
              <w:t xml:space="preserve"> words, </w:t>
            </w:r>
            <w:r>
              <w:rPr>
                <w:sz w:val="22"/>
                <w:szCs w:val="22"/>
                <w:lang w:val="en-US"/>
              </w:rPr>
              <w:t xml:space="preserve">This, That. These, Those, Plurals, articles, Prepositions of place, there is, there are, have got, Imperatives, Object pronouns, The Alphabet, </w:t>
            </w:r>
            <w:r w:rsidRPr="004A201D">
              <w:rPr>
                <w:sz w:val="22"/>
                <w:szCs w:val="22"/>
                <w:lang w:val="en-US"/>
              </w:rPr>
              <w:t>Idiomatic forms of to be and to have</w:t>
            </w:r>
            <w:r>
              <w:rPr>
                <w:sz w:val="22"/>
                <w:szCs w:val="22"/>
                <w:lang w:val="en-US"/>
              </w:rPr>
              <w:t>, Irregular plurals</w:t>
            </w:r>
          </w:p>
          <w:p w14:paraId="27BEECCC" w14:textId="77777777" w:rsidR="00174CBF" w:rsidRPr="00EE379F" w:rsidRDefault="00174CBF" w:rsidP="00A77451">
            <w:pPr>
              <w:jc w:val="both"/>
              <w:rPr>
                <w:sz w:val="22"/>
                <w:szCs w:val="22"/>
                <w:lang w:val="en-US"/>
              </w:rPr>
            </w:pPr>
          </w:p>
        </w:tc>
        <w:tc>
          <w:tcPr>
            <w:tcW w:w="4909" w:type="dxa"/>
            <w:tcBorders>
              <w:top w:val="single" w:sz="4" w:space="0" w:color="000000"/>
              <w:left w:val="single" w:sz="4" w:space="0" w:color="000000"/>
              <w:bottom w:val="single" w:sz="4" w:space="0" w:color="000000"/>
              <w:right w:val="single" w:sz="4" w:space="0" w:color="000000"/>
            </w:tcBorders>
          </w:tcPr>
          <w:p w14:paraId="628F26AC" w14:textId="77777777" w:rsidR="00174CBF" w:rsidRPr="00EE379F" w:rsidRDefault="00174CBF" w:rsidP="00A77451">
            <w:pPr>
              <w:snapToGrid w:val="0"/>
              <w:jc w:val="both"/>
              <w:rPr>
                <w:sz w:val="22"/>
                <w:szCs w:val="22"/>
              </w:rPr>
            </w:pPr>
            <w:r>
              <w:rPr>
                <w:sz w:val="22"/>
                <w:szCs w:val="22"/>
              </w:rPr>
              <w:t>Parlare delle attività quotidiane, chiedere l’ora e la data, chiedere la provenienza, dire quello che c’è o non c’è, esprimere quantità plurali, utilizzare l’alfabeto per fare lo spelling delle parole</w:t>
            </w:r>
          </w:p>
        </w:tc>
      </w:tr>
      <w:tr w:rsidR="00174CBF" w:rsidRPr="00AC7BB7" w14:paraId="4899F38F" w14:textId="77777777" w:rsidTr="00A77451">
        <w:trPr>
          <w:trHeight w:val="911"/>
        </w:trPr>
        <w:tc>
          <w:tcPr>
            <w:tcW w:w="4889" w:type="dxa"/>
            <w:tcBorders>
              <w:top w:val="single" w:sz="4" w:space="0" w:color="000000"/>
              <w:left w:val="single" w:sz="4" w:space="0" w:color="000000"/>
              <w:bottom w:val="single" w:sz="4" w:space="0" w:color="000000"/>
            </w:tcBorders>
          </w:tcPr>
          <w:p w14:paraId="23594987" w14:textId="1E8673E8" w:rsidR="00174CBF" w:rsidRPr="00617FAF" w:rsidRDefault="00174CBF" w:rsidP="00A77451">
            <w:pPr>
              <w:rPr>
                <w:sz w:val="22"/>
                <w:szCs w:val="22"/>
              </w:rPr>
            </w:pPr>
            <w:r w:rsidRPr="00617FAF">
              <w:rPr>
                <w:b/>
                <w:sz w:val="22"/>
                <w:szCs w:val="22"/>
              </w:rPr>
              <w:t xml:space="preserve">UNIT 1  </w:t>
            </w:r>
            <w:r w:rsidRPr="00617FAF">
              <w:rPr>
                <w:sz w:val="22"/>
                <w:szCs w:val="22"/>
              </w:rPr>
              <w:t>Present Simple</w:t>
            </w:r>
            <w:r>
              <w:rPr>
                <w:sz w:val="22"/>
                <w:szCs w:val="22"/>
              </w:rPr>
              <w:t xml:space="preserve"> affermative</w:t>
            </w:r>
            <w:r w:rsidRPr="00617FAF">
              <w:rPr>
                <w:sz w:val="22"/>
                <w:szCs w:val="22"/>
              </w:rPr>
              <w:t xml:space="preserve">, </w:t>
            </w:r>
            <w:proofErr w:type="spellStart"/>
            <w:r>
              <w:rPr>
                <w:sz w:val="22"/>
                <w:szCs w:val="22"/>
              </w:rPr>
              <w:t>A</w:t>
            </w:r>
            <w:r w:rsidRPr="00617FAF">
              <w:rPr>
                <w:sz w:val="22"/>
                <w:szCs w:val="22"/>
              </w:rPr>
              <w:t>dverbs</w:t>
            </w:r>
            <w:proofErr w:type="spellEnd"/>
            <w:r w:rsidRPr="00617FAF">
              <w:rPr>
                <w:sz w:val="22"/>
                <w:szCs w:val="22"/>
              </w:rPr>
              <w:t xml:space="preserve"> of frequency, </w:t>
            </w:r>
            <w:proofErr w:type="spellStart"/>
            <w:r w:rsidRPr="00617FAF">
              <w:rPr>
                <w:sz w:val="22"/>
                <w:szCs w:val="22"/>
              </w:rPr>
              <w:t>Prepositions</w:t>
            </w:r>
            <w:proofErr w:type="spellEnd"/>
            <w:r w:rsidRPr="00617FAF">
              <w:rPr>
                <w:sz w:val="22"/>
                <w:szCs w:val="22"/>
              </w:rPr>
              <w:t xml:space="preserve"> of time</w:t>
            </w:r>
          </w:p>
          <w:p w14:paraId="336687E6" w14:textId="77777777" w:rsidR="00174CBF" w:rsidRPr="00E81AF2" w:rsidRDefault="00174CBF" w:rsidP="00A77451">
            <w:pPr>
              <w:rPr>
                <w:lang w:val="en-US"/>
              </w:rPr>
            </w:pPr>
          </w:p>
        </w:tc>
        <w:tc>
          <w:tcPr>
            <w:tcW w:w="4909" w:type="dxa"/>
            <w:tcBorders>
              <w:top w:val="single" w:sz="4" w:space="0" w:color="000000"/>
              <w:left w:val="single" w:sz="4" w:space="0" w:color="000000"/>
              <w:bottom w:val="single" w:sz="4" w:space="0" w:color="000000"/>
              <w:right w:val="single" w:sz="4" w:space="0" w:color="000000"/>
            </w:tcBorders>
          </w:tcPr>
          <w:p w14:paraId="7F7863CF" w14:textId="77777777" w:rsidR="00174CBF" w:rsidRPr="00EE379F" w:rsidRDefault="00174CBF" w:rsidP="00A77451">
            <w:pPr>
              <w:snapToGrid w:val="0"/>
              <w:jc w:val="both"/>
              <w:rPr>
                <w:sz w:val="22"/>
                <w:szCs w:val="22"/>
              </w:rPr>
            </w:pPr>
            <w:r w:rsidRPr="00EE379F">
              <w:rPr>
                <w:sz w:val="22"/>
                <w:szCs w:val="22"/>
              </w:rPr>
              <w:t>Parlare e chiedere di azioni abituali, della vita quotidiana</w:t>
            </w:r>
            <w:r>
              <w:rPr>
                <w:sz w:val="22"/>
                <w:szCs w:val="22"/>
              </w:rPr>
              <w:t xml:space="preserve"> con avverbi di frequenza </w:t>
            </w:r>
          </w:p>
        </w:tc>
      </w:tr>
      <w:tr w:rsidR="00174CBF" w:rsidRPr="00AC7BB7" w14:paraId="545E1393" w14:textId="77777777" w:rsidTr="00A77451">
        <w:trPr>
          <w:trHeight w:val="911"/>
        </w:trPr>
        <w:tc>
          <w:tcPr>
            <w:tcW w:w="4889" w:type="dxa"/>
            <w:tcBorders>
              <w:top w:val="single" w:sz="4" w:space="0" w:color="000000"/>
              <w:left w:val="single" w:sz="4" w:space="0" w:color="000000"/>
              <w:bottom w:val="single" w:sz="4" w:space="0" w:color="000000"/>
            </w:tcBorders>
          </w:tcPr>
          <w:p w14:paraId="55219C6D" w14:textId="428FFCAA" w:rsidR="00174CBF" w:rsidRPr="00B843DE" w:rsidRDefault="00174CBF" w:rsidP="00A77451">
            <w:pPr>
              <w:rPr>
                <w:b/>
                <w:sz w:val="22"/>
                <w:szCs w:val="22"/>
              </w:rPr>
            </w:pPr>
            <w:r w:rsidRPr="00B843DE">
              <w:rPr>
                <w:b/>
                <w:sz w:val="22"/>
                <w:szCs w:val="22"/>
                <w:lang w:val="en-US"/>
              </w:rPr>
              <w:t>UNIT 2</w:t>
            </w:r>
            <w:r>
              <w:rPr>
                <w:sz w:val="22"/>
                <w:szCs w:val="22"/>
                <w:lang w:val="en-US"/>
              </w:rPr>
              <w:t xml:space="preserve">  </w:t>
            </w:r>
            <w:r w:rsidRPr="00617FAF">
              <w:rPr>
                <w:sz w:val="22"/>
                <w:szCs w:val="22"/>
              </w:rPr>
              <w:t xml:space="preserve">Present Simple, Like, Love, </w:t>
            </w:r>
            <w:proofErr w:type="spellStart"/>
            <w:r w:rsidRPr="00617FAF">
              <w:rPr>
                <w:sz w:val="22"/>
                <w:szCs w:val="22"/>
              </w:rPr>
              <w:t>Hate</w:t>
            </w:r>
            <w:proofErr w:type="spellEnd"/>
            <w:r w:rsidRPr="00617FAF">
              <w:rPr>
                <w:sz w:val="22"/>
                <w:szCs w:val="22"/>
              </w:rPr>
              <w:t xml:space="preserve">…+ </w:t>
            </w:r>
            <w:proofErr w:type="spellStart"/>
            <w:r w:rsidRPr="00617FAF">
              <w:rPr>
                <w:sz w:val="22"/>
                <w:szCs w:val="22"/>
              </w:rPr>
              <w:t>ing</w:t>
            </w:r>
            <w:proofErr w:type="spellEnd"/>
            <w:r w:rsidRPr="00617FAF">
              <w:rPr>
                <w:sz w:val="22"/>
                <w:szCs w:val="22"/>
              </w:rPr>
              <w:t xml:space="preserve">, Possessive ‘s and </w:t>
            </w:r>
            <w:proofErr w:type="spellStart"/>
            <w:r w:rsidRPr="00617FAF">
              <w:rPr>
                <w:sz w:val="22"/>
                <w:szCs w:val="22"/>
              </w:rPr>
              <w:t>whose</w:t>
            </w:r>
            <w:proofErr w:type="spellEnd"/>
            <w:r w:rsidRPr="00617FAF">
              <w:rPr>
                <w:sz w:val="22"/>
                <w:szCs w:val="22"/>
              </w:rPr>
              <w:t xml:space="preserve">, Possessive </w:t>
            </w:r>
            <w:proofErr w:type="spellStart"/>
            <w:r w:rsidRPr="00617FAF">
              <w:rPr>
                <w:sz w:val="22"/>
                <w:szCs w:val="22"/>
              </w:rPr>
              <w:t>pronouns</w:t>
            </w:r>
            <w:proofErr w:type="spellEnd"/>
          </w:p>
        </w:tc>
        <w:tc>
          <w:tcPr>
            <w:tcW w:w="4909" w:type="dxa"/>
            <w:tcBorders>
              <w:top w:val="single" w:sz="4" w:space="0" w:color="000000"/>
              <w:left w:val="single" w:sz="4" w:space="0" w:color="000000"/>
              <w:bottom w:val="single" w:sz="4" w:space="0" w:color="000000"/>
              <w:right w:val="single" w:sz="4" w:space="0" w:color="000000"/>
            </w:tcBorders>
          </w:tcPr>
          <w:p w14:paraId="057AD585" w14:textId="77777777" w:rsidR="00174CBF" w:rsidRPr="00EE379F" w:rsidRDefault="00174CBF" w:rsidP="00A77451">
            <w:pPr>
              <w:snapToGrid w:val="0"/>
              <w:jc w:val="both"/>
              <w:rPr>
                <w:sz w:val="22"/>
                <w:szCs w:val="22"/>
              </w:rPr>
            </w:pPr>
            <w:r>
              <w:rPr>
                <w:sz w:val="22"/>
                <w:szCs w:val="22"/>
              </w:rPr>
              <w:t>C</w:t>
            </w:r>
            <w:r w:rsidRPr="00EE379F">
              <w:rPr>
                <w:sz w:val="22"/>
                <w:szCs w:val="22"/>
              </w:rPr>
              <w:t xml:space="preserve">hiedere di azioni </w:t>
            </w:r>
            <w:r>
              <w:rPr>
                <w:sz w:val="22"/>
                <w:szCs w:val="22"/>
              </w:rPr>
              <w:t>al presente, p</w:t>
            </w:r>
            <w:r w:rsidRPr="00EE379F">
              <w:rPr>
                <w:sz w:val="22"/>
                <w:szCs w:val="22"/>
              </w:rPr>
              <w:t>arlare</w:t>
            </w:r>
            <w:r>
              <w:rPr>
                <w:sz w:val="22"/>
                <w:szCs w:val="22"/>
              </w:rPr>
              <w:t xml:space="preserve"> di azioni negative, parlare di ciò che piace o non piace, esprimere il possesso e le relazioni tra persone</w:t>
            </w:r>
          </w:p>
        </w:tc>
      </w:tr>
      <w:tr w:rsidR="00174CBF" w:rsidRPr="00AC7BB7" w14:paraId="67D0B615" w14:textId="77777777" w:rsidTr="00A77451">
        <w:tc>
          <w:tcPr>
            <w:tcW w:w="4889" w:type="dxa"/>
            <w:tcBorders>
              <w:top w:val="single" w:sz="4" w:space="0" w:color="000000"/>
              <w:left w:val="single" w:sz="4" w:space="0" w:color="000000"/>
              <w:bottom w:val="single" w:sz="4" w:space="0" w:color="000000"/>
            </w:tcBorders>
          </w:tcPr>
          <w:p w14:paraId="3821DA73" w14:textId="28DCE871" w:rsidR="00174CBF" w:rsidRDefault="00174CBF" w:rsidP="00A77451">
            <w:pPr>
              <w:rPr>
                <w:sz w:val="22"/>
                <w:szCs w:val="22"/>
                <w:lang w:val="en-US"/>
              </w:rPr>
            </w:pPr>
            <w:r w:rsidRPr="00B843DE">
              <w:rPr>
                <w:b/>
                <w:sz w:val="22"/>
                <w:szCs w:val="22"/>
                <w:lang w:val="en-US"/>
              </w:rPr>
              <w:t xml:space="preserve">UNIT </w:t>
            </w:r>
            <w:r>
              <w:rPr>
                <w:b/>
                <w:sz w:val="22"/>
                <w:szCs w:val="22"/>
                <w:lang w:val="en-US"/>
              </w:rPr>
              <w:t xml:space="preserve">3 </w:t>
            </w:r>
            <w:r w:rsidRPr="00617FAF">
              <w:rPr>
                <w:sz w:val="22"/>
                <w:szCs w:val="22"/>
              </w:rPr>
              <w:t>Present</w:t>
            </w:r>
            <w:r>
              <w:rPr>
                <w:b/>
                <w:sz w:val="22"/>
                <w:szCs w:val="22"/>
                <w:lang w:val="en-US"/>
              </w:rPr>
              <w:t xml:space="preserve"> </w:t>
            </w:r>
            <w:r w:rsidRPr="00A9579F">
              <w:rPr>
                <w:sz w:val="22"/>
                <w:szCs w:val="22"/>
                <w:lang w:val="en-US"/>
              </w:rPr>
              <w:t>Continuous</w:t>
            </w:r>
            <w:r w:rsidRPr="00617FAF">
              <w:rPr>
                <w:sz w:val="22"/>
                <w:szCs w:val="22"/>
              </w:rPr>
              <w:t>, Present</w:t>
            </w:r>
            <w:r>
              <w:rPr>
                <w:b/>
                <w:sz w:val="22"/>
                <w:szCs w:val="22"/>
                <w:lang w:val="en-US"/>
              </w:rPr>
              <w:t xml:space="preserve"> </w:t>
            </w:r>
            <w:r w:rsidRPr="00A9579F">
              <w:rPr>
                <w:sz w:val="22"/>
                <w:szCs w:val="22"/>
                <w:lang w:val="en-US"/>
              </w:rPr>
              <w:t>Continuous</w:t>
            </w:r>
            <w:r w:rsidRPr="00617FAF">
              <w:rPr>
                <w:sz w:val="22"/>
                <w:szCs w:val="22"/>
              </w:rPr>
              <w:t xml:space="preserve"> </w:t>
            </w:r>
            <w:r>
              <w:rPr>
                <w:sz w:val="22"/>
                <w:szCs w:val="22"/>
              </w:rPr>
              <w:t xml:space="preserve">vs </w:t>
            </w:r>
            <w:r w:rsidRPr="00617FAF">
              <w:rPr>
                <w:sz w:val="22"/>
                <w:szCs w:val="22"/>
              </w:rPr>
              <w:t>Present Simple</w:t>
            </w:r>
          </w:p>
          <w:p w14:paraId="05C644C6" w14:textId="77777777" w:rsidR="00174CBF" w:rsidRPr="00EE379F" w:rsidRDefault="00174CBF" w:rsidP="00A77451">
            <w:pPr>
              <w:rPr>
                <w:sz w:val="22"/>
                <w:szCs w:val="22"/>
                <w:lang w:val="en-US"/>
              </w:rPr>
            </w:pPr>
          </w:p>
        </w:tc>
        <w:tc>
          <w:tcPr>
            <w:tcW w:w="4909" w:type="dxa"/>
            <w:tcBorders>
              <w:top w:val="single" w:sz="4" w:space="0" w:color="000000"/>
              <w:left w:val="single" w:sz="4" w:space="0" w:color="000000"/>
              <w:bottom w:val="single" w:sz="4" w:space="0" w:color="000000"/>
              <w:right w:val="single" w:sz="4" w:space="0" w:color="000000"/>
            </w:tcBorders>
          </w:tcPr>
          <w:p w14:paraId="22490EFD" w14:textId="38341ED7" w:rsidR="00174CBF" w:rsidRPr="00EE379F" w:rsidRDefault="00174CBF" w:rsidP="00A77451">
            <w:pPr>
              <w:rPr>
                <w:sz w:val="22"/>
                <w:szCs w:val="22"/>
              </w:rPr>
            </w:pPr>
            <w:r w:rsidRPr="00EE379F">
              <w:rPr>
                <w:sz w:val="22"/>
                <w:szCs w:val="22"/>
              </w:rPr>
              <w:t>Parlare</w:t>
            </w:r>
            <w:r>
              <w:rPr>
                <w:sz w:val="22"/>
                <w:szCs w:val="22"/>
              </w:rPr>
              <w:t xml:space="preserve"> di azioni in svolgimento e azioni programmate</w:t>
            </w:r>
          </w:p>
        </w:tc>
      </w:tr>
      <w:tr w:rsidR="00174CBF" w:rsidRPr="00AC7BB7" w14:paraId="5EBA5BD5" w14:textId="77777777" w:rsidTr="00A77451">
        <w:tc>
          <w:tcPr>
            <w:tcW w:w="4889" w:type="dxa"/>
            <w:tcBorders>
              <w:top w:val="single" w:sz="4" w:space="0" w:color="000000"/>
              <w:left w:val="single" w:sz="4" w:space="0" w:color="000000"/>
              <w:bottom w:val="single" w:sz="4" w:space="0" w:color="000000"/>
            </w:tcBorders>
          </w:tcPr>
          <w:p w14:paraId="4CE629FB" w14:textId="3DCDF2FE" w:rsidR="00174CBF" w:rsidRPr="00B843DE" w:rsidRDefault="00174CBF" w:rsidP="00A77451">
            <w:pPr>
              <w:jc w:val="both"/>
              <w:rPr>
                <w:b/>
                <w:sz w:val="22"/>
                <w:szCs w:val="22"/>
                <w:lang w:val="en-US"/>
              </w:rPr>
            </w:pPr>
            <w:r w:rsidRPr="00B843DE">
              <w:rPr>
                <w:b/>
                <w:sz w:val="22"/>
                <w:szCs w:val="22"/>
                <w:lang w:val="en-US"/>
              </w:rPr>
              <w:t xml:space="preserve">UNIT </w:t>
            </w:r>
            <w:r>
              <w:rPr>
                <w:b/>
                <w:sz w:val="22"/>
                <w:szCs w:val="22"/>
                <w:lang w:val="en-US"/>
              </w:rPr>
              <w:t xml:space="preserve">4  </w:t>
            </w:r>
            <w:r w:rsidRPr="00A9579F">
              <w:rPr>
                <w:sz w:val="22"/>
                <w:szCs w:val="22"/>
                <w:lang w:val="en-US"/>
              </w:rPr>
              <w:t>Co</w:t>
            </w:r>
            <w:r>
              <w:rPr>
                <w:sz w:val="22"/>
                <w:szCs w:val="22"/>
                <w:lang w:val="en-US"/>
              </w:rPr>
              <w:t>untable and Uncountable nouns, Some, Any, A lot of, No, None, Much, Many, How much, How many, Can, Can’t, Adverbs of manner</w:t>
            </w:r>
          </w:p>
        </w:tc>
        <w:tc>
          <w:tcPr>
            <w:tcW w:w="4909" w:type="dxa"/>
            <w:tcBorders>
              <w:top w:val="single" w:sz="4" w:space="0" w:color="000000"/>
              <w:left w:val="single" w:sz="4" w:space="0" w:color="000000"/>
              <w:bottom w:val="single" w:sz="4" w:space="0" w:color="000000"/>
              <w:right w:val="single" w:sz="4" w:space="0" w:color="000000"/>
            </w:tcBorders>
          </w:tcPr>
          <w:p w14:paraId="34E560AB" w14:textId="77777777" w:rsidR="00174CBF" w:rsidRPr="00EE379F" w:rsidRDefault="00174CBF" w:rsidP="00A77451">
            <w:pPr>
              <w:rPr>
                <w:sz w:val="22"/>
                <w:szCs w:val="22"/>
              </w:rPr>
            </w:pPr>
            <w:r>
              <w:rPr>
                <w:sz w:val="22"/>
                <w:szCs w:val="22"/>
              </w:rPr>
              <w:t>Parlare di quantità, parlare delle abilità, esprimere in che modo si sa fare qualcosa</w:t>
            </w:r>
          </w:p>
        </w:tc>
      </w:tr>
      <w:tr w:rsidR="00174CBF" w:rsidRPr="00AC7BB7" w14:paraId="0D38DF06" w14:textId="77777777" w:rsidTr="00A77451">
        <w:tc>
          <w:tcPr>
            <w:tcW w:w="4889" w:type="dxa"/>
            <w:tcBorders>
              <w:top w:val="single" w:sz="4" w:space="0" w:color="000000"/>
              <w:left w:val="single" w:sz="4" w:space="0" w:color="000000"/>
              <w:bottom w:val="single" w:sz="4" w:space="0" w:color="000000"/>
            </w:tcBorders>
          </w:tcPr>
          <w:p w14:paraId="2E61E0CF" w14:textId="77777777" w:rsidR="00174CBF" w:rsidRDefault="00174CBF" w:rsidP="00A77451">
            <w:pPr>
              <w:jc w:val="both"/>
              <w:rPr>
                <w:sz w:val="22"/>
                <w:szCs w:val="22"/>
              </w:rPr>
            </w:pPr>
            <w:r w:rsidRPr="00B843DE">
              <w:rPr>
                <w:b/>
                <w:sz w:val="22"/>
                <w:szCs w:val="22"/>
                <w:lang w:val="en-US"/>
              </w:rPr>
              <w:t xml:space="preserve">UNIT </w:t>
            </w:r>
            <w:r>
              <w:rPr>
                <w:b/>
                <w:sz w:val="22"/>
                <w:szCs w:val="22"/>
                <w:lang w:val="en-US"/>
              </w:rPr>
              <w:t xml:space="preserve"> 5</w:t>
            </w:r>
            <w:r w:rsidRPr="00617FAF">
              <w:rPr>
                <w:sz w:val="22"/>
                <w:szCs w:val="22"/>
              </w:rPr>
              <w:t xml:space="preserve"> </w:t>
            </w:r>
            <w:r>
              <w:rPr>
                <w:sz w:val="22"/>
                <w:szCs w:val="22"/>
              </w:rPr>
              <w:t xml:space="preserve"> </w:t>
            </w:r>
            <w:r w:rsidRPr="00EE379F">
              <w:rPr>
                <w:sz w:val="22"/>
                <w:szCs w:val="22"/>
                <w:lang w:val="en-US"/>
              </w:rPr>
              <w:t>Past simple</w:t>
            </w:r>
            <w:r w:rsidRPr="00617FAF">
              <w:rPr>
                <w:sz w:val="22"/>
                <w:szCs w:val="22"/>
              </w:rPr>
              <w:t xml:space="preserve"> </w:t>
            </w:r>
            <w:r>
              <w:rPr>
                <w:sz w:val="22"/>
                <w:szCs w:val="22"/>
              </w:rPr>
              <w:t xml:space="preserve">to be, Time </w:t>
            </w:r>
            <w:proofErr w:type="spellStart"/>
            <w:r>
              <w:rPr>
                <w:sz w:val="22"/>
                <w:szCs w:val="22"/>
              </w:rPr>
              <w:t>expressions</w:t>
            </w:r>
            <w:proofErr w:type="spellEnd"/>
            <w:r>
              <w:rPr>
                <w:sz w:val="22"/>
                <w:szCs w:val="22"/>
              </w:rPr>
              <w:t xml:space="preserve">, </w:t>
            </w:r>
            <w:r>
              <w:rPr>
                <w:sz w:val="22"/>
                <w:szCs w:val="22"/>
                <w:lang w:val="en-US"/>
              </w:rPr>
              <w:t xml:space="preserve">Prepositions of place, </w:t>
            </w:r>
            <w:r w:rsidRPr="00EE379F">
              <w:rPr>
                <w:sz w:val="22"/>
                <w:szCs w:val="22"/>
                <w:lang w:val="en-US"/>
              </w:rPr>
              <w:t>Past simple</w:t>
            </w:r>
            <w:r>
              <w:rPr>
                <w:sz w:val="22"/>
                <w:szCs w:val="22"/>
                <w:lang w:val="en-US"/>
              </w:rPr>
              <w:t xml:space="preserve"> affirmative, Past time expressions</w:t>
            </w:r>
          </w:p>
          <w:p w14:paraId="7BFA2449" w14:textId="77777777" w:rsidR="00174CBF" w:rsidRDefault="00174CBF" w:rsidP="00A77451">
            <w:pPr>
              <w:rPr>
                <w:sz w:val="22"/>
                <w:szCs w:val="22"/>
              </w:rPr>
            </w:pPr>
          </w:p>
          <w:p w14:paraId="464F0279" w14:textId="77777777" w:rsidR="00174CBF" w:rsidRPr="00EE379F" w:rsidRDefault="00174CBF" w:rsidP="00A77451">
            <w:pPr>
              <w:rPr>
                <w:sz w:val="22"/>
                <w:szCs w:val="22"/>
                <w:lang w:val="en-US"/>
              </w:rPr>
            </w:pPr>
            <w:r w:rsidRPr="0003738A">
              <w:rPr>
                <w:sz w:val="22"/>
                <w:szCs w:val="22"/>
              </w:rPr>
              <w:t xml:space="preserve"> </w:t>
            </w:r>
          </w:p>
        </w:tc>
        <w:tc>
          <w:tcPr>
            <w:tcW w:w="4909" w:type="dxa"/>
            <w:tcBorders>
              <w:top w:val="single" w:sz="4" w:space="0" w:color="000000"/>
              <w:left w:val="single" w:sz="4" w:space="0" w:color="000000"/>
              <w:bottom w:val="single" w:sz="4" w:space="0" w:color="000000"/>
              <w:right w:val="single" w:sz="4" w:space="0" w:color="000000"/>
            </w:tcBorders>
          </w:tcPr>
          <w:p w14:paraId="601EC2D5" w14:textId="77777777" w:rsidR="00174CBF" w:rsidRPr="00EE379F" w:rsidRDefault="00174CBF" w:rsidP="00A77451">
            <w:pPr>
              <w:rPr>
                <w:sz w:val="22"/>
                <w:szCs w:val="22"/>
              </w:rPr>
            </w:pPr>
            <w:r w:rsidRPr="00EE379F">
              <w:rPr>
                <w:sz w:val="22"/>
                <w:szCs w:val="22"/>
              </w:rPr>
              <w:t xml:space="preserve">Chiedere e parlare di eventi trascorsi </w:t>
            </w:r>
          </w:p>
          <w:p w14:paraId="17254E48" w14:textId="77777777" w:rsidR="00174CBF" w:rsidRPr="00EE379F" w:rsidRDefault="00174CBF" w:rsidP="00A77451">
            <w:pPr>
              <w:rPr>
                <w:sz w:val="22"/>
                <w:szCs w:val="22"/>
              </w:rPr>
            </w:pPr>
            <w:r w:rsidRPr="00EE379F">
              <w:rPr>
                <w:sz w:val="22"/>
                <w:szCs w:val="22"/>
              </w:rPr>
              <w:t>Raccontare fatti e storie con connettori e avverbi adeguati, saper usare date ed espressioni di tempo</w:t>
            </w:r>
          </w:p>
        </w:tc>
      </w:tr>
      <w:tr w:rsidR="00174CBF" w:rsidRPr="00AC7BB7" w14:paraId="79758C95" w14:textId="77777777" w:rsidTr="00A77451">
        <w:tc>
          <w:tcPr>
            <w:tcW w:w="4889" w:type="dxa"/>
            <w:tcBorders>
              <w:top w:val="single" w:sz="4" w:space="0" w:color="000000"/>
              <w:left w:val="single" w:sz="4" w:space="0" w:color="000000"/>
              <w:bottom w:val="single" w:sz="4" w:space="0" w:color="000000"/>
            </w:tcBorders>
          </w:tcPr>
          <w:p w14:paraId="59D0ABDD" w14:textId="6C565A06" w:rsidR="00174CBF" w:rsidRDefault="00174CBF" w:rsidP="00A77451">
            <w:pPr>
              <w:rPr>
                <w:sz w:val="22"/>
                <w:szCs w:val="22"/>
              </w:rPr>
            </w:pPr>
            <w:r w:rsidRPr="00B843DE">
              <w:rPr>
                <w:b/>
                <w:sz w:val="22"/>
                <w:szCs w:val="22"/>
                <w:lang w:val="en-US"/>
              </w:rPr>
              <w:t xml:space="preserve">UNIT </w:t>
            </w:r>
            <w:r>
              <w:rPr>
                <w:b/>
                <w:sz w:val="22"/>
                <w:szCs w:val="22"/>
                <w:lang w:val="en-US"/>
              </w:rPr>
              <w:t xml:space="preserve">6 </w:t>
            </w:r>
            <w:r w:rsidRPr="00EE379F">
              <w:rPr>
                <w:sz w:val="22"/>
                <w:szCs w:val="22"/>
                <w:lang w:val="en-US"/>
              </w:rPr>
              <w:t>Past simple</w:t>
            </w:r>
            <w:r w:rsidRPr="00617FAF">
              <w:rPr>
                <w:sz w:val="22"/>
                <w:szCs w:val="22"/>
              </w:rPr>
              <w:t xml:space="preserve"> </w:t>
            </w:r>
            <w:r>
              <w:rPr>
                <w:sz w:val="22"/>
                <w:szCs w:val="22"/>
              </w:rPr>
              <w:t xml:space="preserve">negative, </w:t>
            </w:r>
            <w:proofErr w:type="spellStart"/>
            <w:r>
              <w:rPr>
                <w:sz w:val="22"/>
                <w:szCs w:val="22"/>
              </w:rPr>
              <w:t>Would</w:t>
            </w:r>
            <w:proofErr w:type="spellEnd"/>
            <w:r>
              <w:rPr>
                <w:sz w:val="22"/>
                <w:szCs w:val="22"/>
              </w:rPr>
              <w:t xml:space="preserve"> like, </w:t>
            </w:r>
            <w:r w:rsidRPr="00EE379F">
              <w:rPr>
                <w:sz w:val="22"/>
                <w:szCs w:val="22"/>
                <w:lang w:val="en-US"/>
              </w:rPr>
              <w:t>Past simple</w:t>
            </w:r>
            <w:r>
              <w:rPr>
                <w:sz w:val="22"/>
                <w:szCs w:val="22"/>
                <w:lang w:val="en-US"/>
              </w:rPr>
              <w:t xml:space="preserve"> questions and short answers</w:t>
            </w:r>
            <w:r w:rsidR="00AC1E90">
              <w:rPr>
                <w:sz w:val="22"/>
                <w:szCs w:val="22"/>
                <w:lang w:val="en-US"/>
              </w:rPr>
              <w:t xml:space="preserve">, </w:t>
            </w:r>
            <w:r>
              <w:rPr>
                <w:sz w:val="22"/>
                <w:szCs w:val="22"/>
                <w:lang w:val="en-US"/>
              </w:rPr>
              <w:t>Could, Couldn’t</w:t>
            </w:r>
          </w:p>
        </w:tc>
        <w:tc>
          <w:tcPr>
            <w:tcW w:w="4909" w:type="dxa"/>
            <w:tcBorders>
              <w:top w:val="single" w:sz="4" w:space="0" w:color="000000"/>
              <w:left w:val="single" w:sz="4" w:space="0" w:color="000000"/>
              <w:bottom w:val="single" w:sz="4" w:space="0" w:color="000000"/>
              <w:right w:val="single" w:sz="4" w:space="0" w:color="000000"/>
            </w:tcBorders>
          </w:tcPr>
          <w:p w14:paraId="355E3073" w14:textId="77777777" w:rsidR="00174CBF" w:rsidRDefault="00174CBF" w:rsidP="00A77451">
            <w:pPr>
              <w:rPr>
                <w:sz w:val="22"/>
                <w:szCs w:val="22"/>
              </w:rPr>
            </w:pPr>
            <w:r>
              <w:rPr>
                <w:sz w:val="22"/>
                <w:szCs w:val="22"/>
              </w:rPr>
              <w:t>P</w:t>
            </w:r>
            <w:r w:rsidRPr="00EE379F">
              <w:rPr>
                <w:sz w:val="22"/>
                <w:szCs w:val="22"/>
              </w:rPr>
              <w:t xml:space="preserve">arlare di </w:t>
            </w:r>
            <w:r>
              <w:rPr>
                <w:sz w:val="22"/>
                <w:szCs w:val="22"/>
              </w:rPr>
              <w:t>azioni che non si sono svolte al passato, P</w:t>
            </w:r>
            <w:r w:rsidRPr="00EE379F">
              <w:rPr>
                <w:sz w:val="22"/>
                <w:szCs w:val="22"/>
              </w:rPr>
              <w:t>arlare</w:t>
            </w:r>
            <w:r>
              <w:rPr>
                <w:sz w:val="22"/>
                <w:szCs w:val="22"/>
              </w:rPr>
              <w:t xml:space="preserve"> ed esprimere desideri, chiedere e rispondere al passato, parlare di abilità al passato.</w:t>
            </w:r>
          </w:p>
        </w:tc>
      </w:tr>
    </w:tbl>
    <w:p w14:paraId="2D9F240B" w14:textId="77777777" w:rsidR="00174CBF" w:rsidRDefault="00174CBF" w:rsidP="00174CBF">
      <w:pPr>
        <w:rPr>
          <w:u w:val="single"/>
        </w:rPr>
      </w:pPr>
    </w:p>
    <w:p w14:paraId="4D3693D6" w14:textId="77777777" w:rsidR="00174CBF" w:rsidRDefault="00174CBF" w:rsidP="00174CBF">
      <w:pPr>
        <w:contextualSpacing/>
        <w:rPr>
          <w:b/>
          <w:sz w:val="28"/>
          <w:szCs w:val="28"/>
          <w:lang w:val="en-US"/>
        </w:rPr>
      </w:pPr>
    </w:p>
    <w:p w14:paraId="41D24A6A" w14:textId="77777777" w:rsidR="00174CBF" w:rsidRDefault="00174CBF" w:rsidP="00174CBF">
      <w:pPr>
        <w:contextualSpacing/>
        <w:rPr>
          <w:b/>
          <w:sz w:val="28"/>
          <w:szCs w:val="28"/>
          <w:lang w:val="en-US"/>
        </w:rPr>
      </w:pPr>
    </w:p>
    <w:p w14:paraId="3B7D9DE6" w14:textId="382DF602" w:rsidR="00174CBF" w:rsidRDefault="00174CBF" w:rsidP="00174CBF">
      <w:pPr>
        <w:contextualSpacing/>
        <w:jc w:val="both"/>
        <w:rPr>
          <w:sz w:val="24"/>
          <w:szCs w:val="24"/>
          <w:lang w:val="en-US"/>
        </w:rPr>
      </w:pPr>
      <w:r w:rsidRPr="00D603F7">
        <w:rPr>
          <w:b/>
          <w:sz w:val="28"/>
          <w:szCs w:val="28"/>
          <w:lang w:val="en-US"/>
        </w:rPr>
        <w:t>Vocabulary</w:t>
      </w:r>
      <w:r w:rsidRPr="00EE379F">
        <w:rPr>
          <w:b/>
          <w:sz w:val="24"/>
          <w:szCs w:val="24"/>
          <w:lang w:val="en-US"/>
        </w:rPr>
        <w:t>:</w:t>
      </w:r>
      <w:r>
        <w:rPr>
          <w:sz w:val="24"/>
          <w:szCs w:val="24"/>
          <w:lang w:val="en-US"/>
        </w:rPr>
        <w:t xml:space="preserve">  </w:t>
      </w:r>
      <w:bookmarkStart w:id="1" w:name="_Hlk7103044"/>
      <w:r>
        <w:rPr>
          <w:sz w:val="24"/>
          <w:szCs w:val="24"/>
          <w:lang w:val="en-US"/>
        </w:rPr>
        <w:t>Character and personality, Countries and Nationalities, Places in town, Daily activities, Furniture and household, School subjects, Clothes and accessories, Places in public buildings, Food and drink, Sports and games, Times of Life, Personal adjectives, Weather, Forms of transports</w:t>
      </w:r>
      <w:r w:rsidR="008B2694">
        <w:rPr>
          <w:sz w:val="24"/>
          <w:szCs w:val="24"/>
          <w:lang w:val="en-US"/>
        </w:rPr>
        <w:t>.</w:t>
      </w:r>
    </w:p>
    <w:bookmarkEnd w:id="1"/>
    <w:p w14:paraId="5D1F4EC7" w14:textId="77777777" w:rsidR="00174CBF" w:rsidRDefault="00174CBF" w:rsidP="00174CBF">
      <w:pPr>
        <w:contextualSpacing/>
        <w:rPr>
          <w:sz w:val="24"/>
          <w:szCs w:val="24"/>
          <w:lang w:val="en-US"/>
        </w:rPr>
      </w:pPr>
    </w:p>
    <w:p w14:paraId="151E1A69" w14:textId="77777777" w:rsidR="00174CBF" w:rsidRDefault="00174CBF" w:rsidP="00174CBF">
      <w:pPr>
        <w:contextualSpacing/>
        <w:rPr>
          <w:sz w:val="24"/>
          <w:szCs w:val="24"/>
          <w:lang w:val="en-US"/>
        </w:rPr>
      </w:pPr>
    </w:p>
    <w:p w14:paraId="64735824" w14:textId="683DA03D" w:rsidR="00174CBF" w:rsidRPr="00601F30" w:rsidRDefault="00174CBF" w:rsidP="00174CBF">
      <w:pPr>
        <w:rPr>
          <w:b/>
          <w:i/>
          <w:sz w:val="24"/>
          <w:szCs w:val="24"/>
          <w:lang w:val="en-US"/>
        </w:rPr>
      </w:pPr>
      <w:r w:rsidRPr="000868AF">
        <w:rPr>
          <w:b/>
          <w:sz w:val="28"/>
          <w:szCs w:val="28"/>
          <w:lang w:val="en-US"/>
        </w:rPr>
        <w:t>Readings</w:t>
      </w:r>
      <w:r>
        <w:rPr>
          <w:b/>
          <w:sz w:val="28"/>
          <w:szCs w:val="28"/>
          <w:lang w:val="en-US"/>
        </w:rPr>
        <w:t xml:space="preserve"> da Beyond Together</w:t>
      </w:r>
      <w:r w:rsidRPr="000868AF">
        <w:rPr>
          <w:b/>
          <w:sz w:val="28"/>
          <w:szCs w:val="28"/>
          <w:lang w:val="en-US"/>
        </w:rPr>
        <w:t>:</w:t>
      </w:r>
      <w:r>
        <w:rPr>
          <w:lang w:val="en-US"/>
        </w:rPr>
        <w:t xml:space="preserve">  </w:t>
      </w:r>
      <w:r w:rsidRPr="00601F30">
        <w:rPr>
          <w:i/>
          <w:sz w:val="24"/>
          <w:szCs w:val="24"/>
          <w:lang w:val="en-US"/>
        </w:rPr>
        <w:t xml:space="preserve">Houses in the UK, </w:t>
      </w:r>
      <w:r>
        <w:rPr>
          <w:i/>
          <w:lang w:val="en-US"/>
        </w:rPr>
        <w:t xml:space="preserve"> </w:t>
      </w:r>
      <w:r w:rsidRPr="00601F30">
        <w:rPr>
          <w:i/>
          <w:sz w:val="24"/>
          <w:szCs w:val="24"/>
          <w:lang w:val="en-US"/>
        </w:rPr>
        <w:t>Famous schools</w:t>
      </w:r>
      <w:r>
        <w:rPr>
          <w:i/>
          <w:sz w:val="24"/>
          <w:szCs w:val="24"/>
          <w:lang w:val="en-US"/>
        </w:rPr>
        <w:t>,</w:t>
      </w:r>
      <w:r w:rsidRPr="00601F30">
        <w:rPr>
          <w:i/>
          <w:lang w:val="en-US"/>
        </w:rPr>
        <w:t xml:space="preserve"> </w:t>
      </w:r>
      <w:r w:rsidR="00490D4B" w:rsidRPr="00601F30">
        <w:rPr>
          <w:i/>
          <w:sz w:val="24"/>
          <w:szCs w:val="24"/>
          <w:lang w:val="en-US"/>
        </w:rPr>
        <w:t>Singing in the rain</w:t>
      </w:r>
      <w:r w:rsidR="00490D4B" w:rsidRPr="00601F30">
        <w:rPr>
          <w:i/>
          <w:lang w:val="en-US"/>
        </w:rPr>
        <w:t>,</w:t>
      </w:r>
      <w:r w:rsidR="00490D4B">
        <w:rPr>
          <w:i/>
          <w:lang w:val="en-US"/>
        </w:rPr>
        <w:t xml:space="preserve"> </w:t>
      </w:r>
      <w:r w:rsidRPr="00601F30">
        <w:rPr>
          <w:i/>
          <w:sz w:val="24"/>
          <w:szCs w:val="24"/>
          <w:lang w:val="en-US"/>
        </w:rPr>
        <w:t xml:space="preserve">My hometown, Park school blog, British food, </w:t>
      </w:r>
      <w:r>
        <w:rPr>
          <w:i/>
          <w:sz w:val="24"/>
          <w:szCs w:val="24"/>
          <w:lang w:val="en-US"/>
        </w:rPr>
        <w:t>Life in England in the year 1000,</w:t>
      </w:r>
      <w:r w:rsidRPr="00601F30">
        <w:rPr>
          <w:i/>
          <w:sz w:val="24"/>
          <w:szCs w:val="24"/>
          <w:lang w:val="en-US"/>
        </w:rPr>
        <w:t xml:space="preserve">The two </w:t>
      </w:r>
      <w:proofErr w:type="spellStart"/>
      <w:r w:rsidRPr="00601F30">
        <w:rPr>
          <w:i/>
          <w:sz w:val="24"/>
          <w:szCs w:val="24"/>
          <w:lang w:val="en-US"/>
        </w:rPr>
        <w:t>Elizabeths</w:t>
      </w:r>
      <w:proofErr w:type="spellEnd"/>
      <w:r>
        <w:rPr>
          <w:i/>
          <w:sz w:val="24"/>
          <w:szCs w:val="24"/>
          <w:lang w:val="en-US"/>
        </w:rPr>
        <w:t>, My travel blog, Istanbul, Australia, the early years.</w:t>
      </w:r>
      <w:r w:rsidR="009D5D1A">
        <w:rPr>
          <w:i/>
          <w:sz w:val="24"/>
          <w:szCs w:val="24"/>
          <w:lang w:val="en-US"/>
        </w:rPr>
        <w:t xml:space="preserve"> </w:t>
      </w:r>
      <w:bookmarkStart w:id="2" w:name="_Hlk7102742"/>
    </w:p>
    <w:p w14:paraId="380957F6" w14:textId="77777777" w:rsidR="00174CBF" w:rsidRDefault="00174CBF" w:rsidP="00174CBF">
      <w:pPr>
        <w:rPr>
          <w:b/>
          <w:sz w:val="28"/>
          <w:szCs w:val="28"/>
          <w:lang w:val="en-US"/>
        </w:rPr>
      </w:pPr>
    </w:p>
    <w:p w14:paraId="59804E02" w14:textId="77777777" w:rsidR="00174CBF" w:rsidRDefault="00174CBF" w:rsidP="00174CBF">
      <w:pPr>
        <w:rPr>
          <w:b/>
          <w:sz w:val="28"/>
          <w:szCs w:val="28"/>
          <w:lang w:val="en-US"/>
        </w:rPr>
      </w:pPr>
    </w:p>
    <w:p w14:paraId="2A3D942B" w14:textId="5C3A555F" w:rsidR="00174CBF" w:rsidRDefault="00174CBF" w:rsidP="00174CBF">
      <w:pPr>
        <w:rPr>
          <w:sz w:val="24"/>
          <w:szCs w:val="24"/>
          <w:lang w:val="en-US"/>
        </w:rPr>
      </w:pPr>
      <w:r w:rsidRPr="00601F30">
        <w:rPr>
          <w:b/>
          <w:sz w:val="28"/>
          <w:szCs w:val="28"/>
          <w:lang w:val="en-US"/>
        </w:rPr>
        <w:t xml:space="preserve">Speak up </w:t>
      </w:r>
      <w:r w:rsidRPr="005E12A4">
        <w:rPr>
          <w:b/>
          <w:bCs/>
          <w:sz w:val="28"/>
          <w:szCs w:val="28"/>
          <w:lang w:val="en-US"/>
        </w:rPr>
        <w:t>articles</w:t>
      </w:r>
      <w:r w:rsidRPr="00601F30">
        <w:rPr>
          <w:sz w:val="28"/>
          <w:szCs w:val="28"/>
          <w:lang w:val="en-US"/>
        </w:rPr>
        <w:t>:</w:t>
      </w:r>
      <w:r>
        <w:rPr>
          <w:sz w:val="24"/>
          <w:szCs w:val="24"/>
          <w:lang w:val="en-US"/>
        </w:rPr>
        <w:t xml:space="preserve"> </w:t>
      </w:r>
      <w:r w:rsidR="00635E5E" w:rsidRPr="00B01D2F">
        <w:rPr>
          <w:i/>
          <w:iCs/>
          <w:sz w:val="24"/>
          <w:szCs w:val="24"/>
          <w:lang w:val="en-US"/>
        </w:rPr>
        <w:t>"Cartoon characters"</w:t>
      </w:r>
      <w:r w:rsidR="005E12A4">
        <w:rPr>
          <w:i/>
          <w:iCs/>
        </w:rPr>
        <w:t xml:space="preserve">, </w:t>
      </w:r>
      <w:bookmarkEnd w:id="2"/>
    </w:p>
    <w:p w14:paraId="176A0F9D" w14:textId="77777777" w:rsidR="00174CBF" w:rsidRDefault="00174CBF" w:rsidP="00174CBF">
      <w:pPr>
        <w:contextualSpacing/>
        <w:rPr>
          <w:sz w:val="24"/>
          <w:szCs w:val="24"/>
          <w:lang w:val="en-US"/>
        </w:rPr>
      </w:pPr>
    </w:p>
    <w:p w14:paraId="5AE5B347" w14:textId="77777777" w:rsidR="00174CBF" w:rsidRDefault="00174CBF" w:rsidP="00174CBF">
      <w:pPr>
        <w:spacing w:line="276" w:lineRule="auto"/>
        <w:contextualSpacing/>
        <w:rPr>
          <w:sz w:val="24"/>
          <w:szCs w:val="24"/>
          <w:lang w:val="en-US"/>
        </w:rPr>
      </w:pPr>
      <w:r w:rsidRPr="00EE379F">
        <w:rPr>
          <w:sz w:val="24"/>
          <w:szCs w:val="24"/>
          <w:lang w:val="en-US"/>
        </w:rPr>
        <w:t xml:space="preserve"> </w:t>
      </w:r>
    </w:p>
    <w:p w14:paraId="742E594F" w14:textId="77777777" w:rsidR="00174CBF" w:rsidRPr="00EE379F" w:rsidRDefault="00174CBF" w:rsidP="00174CBF">
      <w:pPr>
        <w:spacing w:line="276" w:lineRule="auto"/>
        <w:contextualSpacing/>
        <w:rPr>
          <w:sz w:val="24"/>
          <w:szCs w:val="24"/>
          <w:lang w:val="en-US"/>
        </w:rPr>
      </w:pPr>
      <w:r w:rsidRPr="000868AF">
        <w:rPr>
          <w:b/>
          <w:sz w:val="28"/>
          <w:szCs w:val="28"/>
          <w:lang w:val="en-US"/>
        </w:rPr>
        <w:t>Everyday listening and speaking:</w:t>
      </w:r>
      <w:r>
        <w:rPr>
          <w:b/>
          <w:sz w:val="28"/>
          <w:szCs w:val="28"/>
          <w:lang w:val="en-US"/>
        </w:rPr>
        <w:t xml:space="preserve"> </w:t>
      </w:r>
      <w:r w:rsidRPr="00EE379F">
        <w:rPr>
          <w:sz w:val="24"/>
          <w:szCs w:val="24"/>
          <w:lang w:val="en-US"/>
        </w:rPr>
        <w:t xml:space="preserve">Describing people; </w:t>
      </w:r>
      <w:r>
        <w:rPr>
          <w:sz w:val="24"/>
          <w:szCs w:val="24"/>
          <w:lang w:val="en-US"/>
        </w:rPr>
        <w:t xml:space="preserve">Talking about food, </w:t>
      </w:r>
      <w:r w:rsidRPr="00EE379F">
        <w:rPr>
          <w:sz w:val="24"/>
          <w:szCs w:val="24"/>
          <w:lang w:val="en-US"/>
        </w:rPr>
        <w:t>Giv</w:t>
      </w:r>
      <w:r>
        <w:rPr>
          <w:sz w:val="24"/>
          <w:szCs w:val="24"/>
          <w:lang w:val="en-US"/>
        </w:rPr>
        <w:t>ing opinions about school, Talking about past experiences, Talking about fashion, Describing hobbies and sports.</w:t>
      </w:r>
    </w:p>
    <w:p w14:paraId="1D0CA84B" w14:textId="77777777" w:rsidR="005E12A4" w:rsidRDefault="005E12A4" w:rsidP="005E12A4">
      <w:pPr>
        <w:contextualSpacing/>
        <w:jc w:val="both"/>
        <w:rPr>
          <w:b/>
          <w:bCs/>
          <w:sz w:val="28"/>
          <w:szCs w:val="28"/>
        </w:rPr>
      </w:pPr>
    </w:p>
    <w:p w14:paraId="271D659C" w14:textId="5643844D" w:rsidR="005E12A4" w:rsidRPr="00651F4C" w:rsidRDefault="005E12A4" w:rsidP="005E12A4">
      <w:pPr>
        <w:contextualSpacing/>
        <w:jc w:val="both"/>
        <w:rPr>
          <w:sz w:val="24"/>
          <w:szCs w:val="24"/>
          <w:lang w:val="en-US"/>
        </w:rPr>
      </w:pPr>
      <w:r w:rsidRPr="00651F4C">
        <w:rPr>
          <w:b/>
          <w:bCs/>
          <w:sz w:val="28"/>
          <w:szCs w:val="28"/>
        </w:rPr>
        <w:t>Attività di approfondimento</w:t>
      </w:r>
      <w:r w:rsidRPr="00651F4C">
        <w:rPr>
          <w:sz w:val="22"/>
          <w:szCs w:val="22"/>
        </w:rPr>
        <w:t xml:space="preserve">: </w:t>
      </w:r>
      <w:r w:rsidRPr="00651F4C">
        <w:rPr>
          <w:sz w:val="24"/>
          <w:szCs w:val="24"/>
        </w:rPr>
        <w:t>Durante la pausa di</w:t>
      </w:r>
      <w:r>
        <w:rPr>
          <w:sz w:val="24"/>
          <w:szCs w:val="24"/>
        </w:rPr>
        <w:t>d</w:t>
      </w:r>
      <w:r w:rsidRPr="00651F4C">
        <w:rPr>
          <w:sz w:val="24"/>
          <w:szCs w:val="24"/>
        </w:rPr>
        <w:t>attica</w:t>
      </w:r>
      <w:r>
        <w:rPr>
          <w:sz w:val="24"/>
          <w:szCs w:val="24"/>
        </w:rPr>
        <w:t xml:space="preserve"> di dicembre/gennaio gli alunni che risultavano sufficienti nel primo trimestre hanno  tradotto, analizzato e studiato  i seguenti articoli tratti da </w:t>
      </w:r>
      <w:proofErr w:type="spellStart"/>
      <w:r>
        <w:rPr>
          <w:sz w:val="24"/>
          <w:szCs w:val="24"/>
        </w:rPr>
        <w:t>Speak</w:t>
      </w:r>
      <w:proofErr w:type="spellEnd"/>
      <w:r>
        <w:rPr>
          <w:sz w:val="24"/>
          <w:szCs w:val="24"/>
        </w:rPr>
        <w:t xml:space="preserve"> up: </w:t>
      </w:r>
      <w:r w:rsidRPr="00B01D2F">
        <w:rPr>
          <w:i/>
          <w:iCs/>
          <w:sz w:val="24"/>
          <w:szCs w:val="24"/>
          <w:lang w:val="en-US"/>
        </w:rPr>
        <w:t>Life on a treehouse"," It's bonfire night</w:t>
      </w:r>
      <w:r w:rsidRPr="00B01D2F">
        <w:rPr>
          <w:sz w:val="24"/>
          <w:szCs w:val="24"/>
          <w:lang w:val="en-US"/>
        </w:rPr>
        <w:t>"</w:t>
      </w:r>
      <w:r w:rsidR="008B2694">
        <w:rPr>
          <w:sz w:val="24"/>
          <w:szCs w:val="24"/>
          <w:lang w:val="en-US"/>
        </w:rPr>
        <w:t>.</w:t>
      </w:r>
    </w:p>
    <w:p w14:paraId="312516C6" w14:textId="77777777" w:rsidR="00174CBF" w:rsidRPr="00EE379F" w:rsidRDefault="00174CBF" w:rsidP="00174CBF">
      <w:pPr>
        <w:spacing w:line="276" w:lineRule="auto"/>
        <w:contextualSpacing/>
        <w:rPr>
          <w:b/>
          <w:sz w:val="24"/>
          <w:szCs w:val="24"/>
          <w:lang w:val="en-US"/>
        </w:rPr>
      </w:pPr>
    </w:p>
    <w:p w14:paraId="76E77322" w14:textId="27BD9733" w:rsidR="00174CBF" w:rsidRPr="004946CE" w:rsidRDefault="004946CE" w:rsidP="004946CE">
      <w:pPr>
        <w:jc w:val="both"/>
        <w:rPr>
          <w:sz w:val="24"/>
          <w:szCs w:val="24"/>
        </w:rPr>
      </w:pPr>
      <w:r w:rsidRPr="004946CE">
        <w:rPr>
          <w:sz w:val="24"/>
          <w:szCs w:val="24"/>
        </w:rPr>
        <w:t>Durante il per</w:t>
      </w:r>
      <w:r>
        <w:rPr>
          <w:sz w:val="24"/>
          <w:szCs w:val="24"/>
        </w:rPr>
        <w:t xml:space="preserve">iodo di </w:t>
      </w:r>
      <w:r w:rsidR="00D360F2">
        <w:rPr>
          <w:sz w:val="24"/>
          <w:szCs w:val="24"/>
        </w:rPr>
        <w:t xml:space="preserve">didattica a distanza </w:t>
      </w:r>
      <w:r>
        <w:rPr>
          <w:sz w:val="24"/>
          <w:szCs w:val="24"/>
        </w:rPr>
        <w:t xml:space="preserve">gli alunni hanno realizzato una presentazione in power point dal titolo “My </w:t>
      </w:r>
      <w:proofErr w:type="spellStart"/>
      <w:r>
        <w:rPr>
          <w:sz w:val="24"/>
          <w:szCs w:val="24"/>
        </w:rPr>
        <w:t>biography</w:t>
      </w:r>
      <w:proofErr w:type="spellEnd"/>
      <w:r>
        <w:rPr>
          <w:sz w:val="24"/>
          <w:szCs w:val="24"/>
        </w:rPr>
        <w:t>”</w:t>
      </w:r>
      <w:r w:rsidR="00D360F2">
        <w:rPr>
          <w:sz w:val="24"/>
          <w:szCs w:val="24"/>
        </w:rPr>
        <w:t xml:space="preserve"> che è stata oggetto di valutazione.</w:t>
      </w:r>
    </w:p>
    <w:p w14:paraId="2838CAF3" w14:textId="77777777" w:rsidR="00174CBF" w:rsidRPr="004946CE" w:rsidRDefault="00174CBF" w:rsidP="00174CBF">
      <w:pPr>
        <w:rPr>
          <w:sz w:val="24"/>
          <w:szCs w:val="24"/>
        </w:rPr>
      </w:pPr>
    </w:p>
    <w:p w14:paraId="25CE9FD3" w14:textId="77777777" w:rsidR="00174CBF" w:rsidRDefault="00174CBF" w:rsidP="00174CBF">
      <w:pPr>
        <w:rPr>
          <w:u w:val="single"/>
        </w:rPr>
      </w:pPr>
    </w:p>
    <w:p w14:paraId="02D62970" w14:textId="77777777" w:rsidR="00174CBF" w:rsidRDefault="00174CBF" w:rsidP="00174CBF">
      <w:pPr>
        <w:rPr>
          <w:u w:val="single"/>
        </w:rPr>
      </w:pPr>
    </w:p>
    <w:p w14:paraId="6D00619C" w14:textId="77777777" w:rsidR="00174CBF" w:rsidRDefault="00174CBF" w:rsidP="00174CBF">
      <w:pPr>
        <w:rPr>
          <w:u w:val="single"/>
        </w:rPr>
      </w:pPr>
    </w:p>
    <w:p w14:paraId="67F52ACD" w14:textId="50DC14D8" w:rsidR="00174CBF" w:rsidRDefault="00174CBF" w:rsidP="00174CBF">
      <w:pPr>
        <w:rPr>
          <w:sz w:val="24"/>
          <w:szCs w:val="24"/>
        </w:rPr>
      </w:pPr>
      <w:r>
        <w:rPr>
          <w:sz w:val="22"/>
        </w:rPr>
        <w:t xml:space="preserve">Bergamo, </w:t>
      </w:r>
      <w:r w:rsidR="000A629B">
        <w:rPr>
          <w:sz w:val="22"/>
        </w:rPr>
        <w:t>3</w:t>
      </w:r>
      <w:r w:rsidR="007C374F">
        <w:rPr>
          <w:sz w:val="22"/>
        </w:rPr>
        <w:t xml:space="preserve"> </w:t>
      </w:r>
      <w:r w:rsidR="000A629B">
        <w:rPr>
          <w:sz w:val="22"/>
        </w:rPr>
        <w:t>giugno</w:t>
      </w:r>
      <w:r>
        <w:rPr>
          <w:sz w:val="22"/>
        </w:rPr>
        <w:t xml:space="preserve"> 20</w:t>
      </w:r>
      <w:r w:rsidR="00E50AEE">
        <w:rPr>
          <w:sz w:val="22"/>
        </w:rPr>
        <w:t>20</w:t>
      </w:r>
    </w:p>
    <w:bookmarkEnd w:id="0"/>
    <w:p w14:paraId="4377FA86" w14:textId="77777777" w:rsidR="00174CBF" w:rsidRDefault="00174CBF" w:rsidP="00174CBF">
      <w:pPr>
        <w:rPr>
          <w:u w:val="single"/>
        </w:rPr>
      </w:pPr>
    </w:p>
    <w:p w14:paraId="6CD2D0C7" w14:textId="77777777" w:rsidR="00CA7240" w:rsidRDefault="00CA7240"/>
    <w:p w14:paraId="6EA043EC" w14:textId="77777777" w:rsidR="00022297" w:rsidRDefault="00022297"/>
    <w:p w14:paraId="155AA8A7" w14:textId="77777777" w:rsidR="00022297" w:rsidRDefault="00022297"/>
    <w:p w14:paraId="4F73B1E7" w14:textId="74D8784D" w:rsidR="00022297" w:rsidRPr="00762FEB" w:rsidRDefault="00022297" w:rsidP="00530756">
      <w:pPr>
        <w:rPr>
          <w:sz w:val="22"/>
          <w:szCs w:val="22"/>
        </w:rPr>
      </w:pPr>
      <w:r>
        <w:rPr>
          <w:sz w:val="22"/>
          <w:szCs w:val="22"/>
        </w:rPr>
        <w:t xml:space="preserve">         </w:t>
      </w:r>
    </w:p>
    <w:p w14:paraId="247CDD43" w14:textId="77777777" w:rsidR="00022297" w:rsidRDefault="00022297"/>
    <w:sectPr w:rsidR="00022297">
      <w:headerReference w:type="default" r:id="rId6"/>
      <w:footerReference w:type="even" r:id="rId7"/>
      <w:footerReference w:type="default" r:id="rId8"/>
      <w:pgSz w:w="11906" w:h="16838"/>
      <w:pgMar w:top="794" w:right="1134" w:bottom="794" w:left="1134"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6D52B" w14:textId="77777777" w:rsidR="00895621" w:rsidRDefault="00895621">
      <w:r>
        <w:separator/>
      </w:r>
    </w:p>
  </w:endnote>
  <w:endnote w:type="continuationSeparator" w:id="0">
    <w:p w14:paraId="6EA37095" w14:textId="77777777" w:rsidR="00895621" w:rsidRDefault="0089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altName w:val="Wingdings 2"/>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7485" w14:textId="77777777" w:rsidR="00D1625B" w:rsidRDefault="00174CB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229F6F2" w14:textId="77777777" w:rsidR="00D1625B" w:rsidRDefault="008956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108A" w14:textId="77777777" w:rsidR="00D1625B" w:rsidRPr="001375F9" w:rsidRDefault="00174CBF">
    <w:pPr>
      <w:pStyle w:val="Pidipagina"/>
      <w:jc w:val="right"/>
      <w:rPr>
        <w:sz w:val="16"/>
        <w:szCs w:val="16"/>
      </w:rPr>
    </w:pPr>
    <w:r w:rsidRPr="001375F9">
      <w:rPr>
        <w:sz w:val="16"/>
        <w:szCs w:val="16"/>
      </w:rPr>
      <w:t xml:space="preserve">Pagina </w:t>
    </w:r>
    <w:r w:rsidRPr="001375F9">
      <w:rPr>
        <w:sz w:val="16"/>
        <w:szCs w:val="16"/>
      </w:rPr>
      <w:fldChar w:fldCharType="begin"/>
    </w:r>
    <w:r w:rsidRPr="001375F9">
      <w:rPr>
        <w:sz w:val="16"/>
        <w:szCs w:val="16"/>
      </w:rPr>
      <w:instrText xml:space="preserve"> PAGE </w:instrText>
    </w:r>
    <w:r w:rsidRPr="001375F9">
      <w:rPr>
        <w:sz w:val="16"/>
        <w:szCs w:val="16"/>
      </w:rPr>
      <w:fldChar w:fldCharType="separate"/>
    </w:r>
    <w:r>
      <w:rPr>
        <w:noProof/>
        <w:sz w:val="16"/>
        <w:szCs w:val="16"/>
      </w:rPr>
      <w:t>1</w:t>
    </w:r>
    <w:r w:rsidRPr="001375F9">
      <w:rPr>
        <w:sz w:val="16"/>
        <w:szCs w:val="16"/>
      </w:rPr>
      <w:fldChar w:fldCharType="end"/>
    </w:r>
    <w:r w:rsidRPr="001375F9">
      <w:rPr>
        <w:sz w:val="16"/>
        <w:szCs w:val="16"/>
      </w:rPr>
      <w:t xml:space="preserve"> di </w:t>
    </w:r>
    <w:r w:rsidRPr="001375F9">
      <w:rPr>
        <w:sz w:val="16"/>
        <w:szCs w:val="16"/>
      </w:rPr>
      <w:fldChar w:fldCharType="begin"/>
    </w:r>
    <w:r w:rsidRPr="001375F9">
      <w:rPr>
        <w:sz w:val="16"/>
        <w:szCs w:val="16"/>
      </w:rPr>
      <w:instrText xml:space="preserve"> NUMPAGES </w:instrText>
    </w:r>
    <w:r w:rsidRPr="001375F9">
      <w:rPr>
        <w:sz w:val="16"/>
        <w:szCs w:val="16"/>
      </w:rPr>
      <w:fldChar w:fldCharType="separate"/>
    </w:r>
    <w:r>
      <w:rPr>
        <w:noProof/>
        <w:sz w:val="16"/>
        <w:szCs w:val="16"/>
      </w:rPr>
      <w:t>1</w:t>
    </w:r>
    <w:r w:rsidRPr="001375F9">
      <w:rPr>
        <w:sz w:val="16"/>
        <w:szCs w:val="16"/>
      </w:rPr>
      <w:fldChar w:fldCharType="end"/>
    </w:r>
  </w:p>
  <w:p w14:paraId="21633595" w14:textId="77777777" w:rsidR="00D1625B" w:rsidRPr="001375F9" w:rsidRDefault="00895621">
    <w:pPr>
      <w:pStyle w:val="Pidipagina"/>
      <w:rPr>
        <w:sz w:val="16"/>
        <w:szCs w:val="16"/>
      </w:rPr>
    </w:pPr>
  </w:p>
  <w:p w14:paraId="760B587D" w14:textId="77777777" w:rsidR="00D1625B" w:rsidRDefault="00895621">
    <w:pPr>
      <w:pStyle w:val="Pidipagina"/>
      <w:jc w:val="center"/>
    </w:pPr>
  </w:p>
  <w:p w14:paraId="2C4E9891" w14:textId="77777777" w:rsidR="00D1625B" w:rsidRDefault="008956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B04DB" w14:textId="77777777" w:rsidR="00895621" w:rsidRDefault="00895621">
      <w:r>
        <w:separator/>
      </w:r>
    </w:p>
  </w:footnote>
  <w:footnote w:type="continuationSeparator" w:id="0">
    <w:p w14:paraId="4F874F73" w14:textId="77777777" w:rsidR="00895621" w:rsidRDefault="0089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A39D4" w:rsidRPr="00045915" w14:paraId="778B6D3A" w14:textId="77777777" w:rsidTr="00D50A7C">
      <w:trPr>
        <w:trHeight w:val="1916"/>
      </w:trPr>
      <w:tc>
        <w:tcPr>
          <w:tcW w:w="5000" w:type="pct"/>
          <w:tcBorders>
            <w:top w:val="nil"/>
            <w:left w:val="nil"/>
            <w:bottom w:val="single" w:sz="4" w:space="0" w:color="auto"/>
            <w:right w:val="nil"/>
          </w:tcBorders>
          <w:shd w:val="clear" w:color="auto" w:fill="auto"/>
          <w:vAlign w:val="center"/>
        </w:tcPr>
        <w:p w14:paraId="1211B5E3" w14:textId="77777777" w:rsidR="004A39D4" w:rsidRPr="00045915" w:rsidRDefault="00174CBF" w:rsidP="00D50A7C">
          <w:pPr>
            <w:jc w:val="center"/>
            <w:rPr>
              <w:color w:val="000000"/>
            </w:rPr>
          </w:pPr>
          <w:r>
            <w:rPr>
              <w:noProof/>
            </w:rPr>
            <w:drawing>
              <wp:anchor distT="0" distB="0" distL="114300" distR="114300" simplePos="0" relativeHeight="251659264" behindDoc="0" locked="0" layoutInCell="1" allowOverlap="1" wp14:anchorId="4C602040" wp14:editId="1EC20913">
                <wp:simplePos x="0" y="0"/>
                <wp:positionH relativeFrom="column">
                  <wp:posOffset>762000</wp:posOffset>
                </wp:positionH>
                <wp:positionV relativeFrom="paragraph">
                  <wp:posOffset>309880</wp:posOffset>
                </wp:positionV>
                <wp:extent cx="659765" cy="720090"/>
                <wp:effectExtent l="0" t="0" r="6985" b="3810"/>
                <wp:wrapNone/>
                <wp:docPr id="2" name="Immagine 2"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915">
            <w:rPr>
              <w:noProof/>
              <w:color w:val="000000"/>
            </w:rPr>
            <w:drawing>
              <wp:inline distT="0" distB="0" distL="0" distR="0" wp14:anchorId="14E2DEDE" wp14:editId="5E8CB0A1">
                <wp:extent cx="304800" cy="349250"/>
                <wp:effectExtent l="0" t="0" r="0" b="0"/>
                <wp:docPr id="1"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9250"/>
                        </a:xfrm>
                        <a:prstGeom prst="rect">
                          <a:avLst/>
                        </a:prstGeom>
                        <a:noFill/>
                        <a:ln>
                          <a:noFill/>
                        </a:ln>
                      </pic:spPr>
                    </pic:pic>
                  </a:graphicData>
                </a:graphic>
              </wp:inline>
            </w:drawing>
          </w:r>
        </w:p>
        <w:p w14:paraId="4C7B8CDF" w14:textId="77777777" w:rsidR="004A39D4" w:rsidRPr="00045915" w:rsidRDefault="00174CBF" w:rsidP="00D50A7C">
          <w:pPr>
            <w:jc w:val="center"/>
            <w:rPr>
              <w:rFonts w:ascii="Verdana" w:hAnsi="Verdana"/>
              <w:color w:val="000000"/>
              <w:sz w:val="22"/>
              <w:szCs w:val="22"/>
            </w:rPr>
          </w:pPr>
          <w:r w:rsidRPr="00045915">
            <w:rPr>
              <w:rFonts w:ascii="Verdana" w:hAnsi="Verdana"/>
              <w:color w:val="000000"/>
              <w:sz w:val="22"/>
              <w:szCs w:val="22"/>
            </w:rPr>
            <w:t>Ministero della Pubblica Istruzione</w:t>
          </w:r>
        </w:p>
        <w:p w14:paraId="3AD824D3" w14:textId="77777777" w:rsidR="004A39D4" w:rsidRPr="00045915" w:rsidRDefault="00174CBF" w:rsidP="00D50A7C">
          <w:pPr>
            <w:jc w:val="center"/>
            <w:rPr>
              <w:rFonts w:ascii="Verdana" w:hAnsi="Verdana"/>
              <w:color w:val="000000"/>
              <w:sz w:val="22"/>
              <w:szCs w:val="22"/>
            </w:rPr>
          </w:pPr>
          <w:r w:rsidRPr="00045915">
            <w:rPr>
              <w:rFonts w:ascii="Verdana" w:hAnsi="Verdana"/>
              <w:color w:val="000000"/>
              <w:sz w:val="22"/>
              <w:szCs w:val="22"/>
            </w:rPr>
            <w:t>I.I.S. Mario Rigoni Stern</w:t>
          </w:r>
        </w:p>
        <w:p w14:paraId="11097604" w14:textId="77777777" w:rsidR="004A39D4" w:rsidRPr="00045915" w:rsidRDefault="00174CBF" w:rsidP="00D50A7C">
          <w:pPr>
            <w:jc w:val="center"/>
            <w:rPr>
              <w:rFonts w:ascii="Verdana" w:hAnsi="Verdana"/>
              <w:color w:val="000000"/>
              <w:sz w:val="22"/>
              <w:szCs w:val="22"/>
            </w:rPr>
          </w:pPr>
          <w:r w:rsidRPr="00045915">
            <w:rPr>
              <w:rFonts w:ascii="Verdana" w:hAnsi="Verdana"/>
              <w:color w:val="000000"/>
              <w:sz w:val="22"/>
              <w:szCs w:val="22"/>
            </w:rPr>
            <w:t>Via Borgo Palazzo 128-24125 Bergamo</w:t>
          </w:r>
        </w:p>
        <w:p w14:paraId="3301363F" w14:textId="77777777" w:rsidR="004A39D4" w:rsidRPr="00045915" w:rsidRDefault="00174CBF" w:rsidP="00D50A7C">
          <w:pPr>
            <w:jc w:val="center"/>
            <w:rPr>
              <w:rFonts w:ascii="Verdana" w:hAnsi="Verdana"/>
              <w:sz w:val="22"/>
              <w:szCs w:val="22"/>
              <w:lang w:eastAsia="x-none"/>
            </w:rPr>
          </w:pPr>
          <w:r w:rsidRPr="0071752E">
            <w:rPr>
              <w:rFonts w:ascii="Verdana" w:hAnsi="Verdana"/>
              <w:sz w:val="22"/>
              <w:szCs w:val="22"/>
              <w:lang w:val="x-none" w:eastAsia="x-none"/>
            </w:rPr>
            <w:sym w:font="Wingdings 2" w:char="F027"/>
          </w:r>
          <w:r w:rsidRPr="0071752E">
            <w:rPr>
              <w:rFonts w:ascii="Verdana" w:hAnsi="Verdana"/>
              <w:sz w:val="22"/>
              <w:szCs w:val="22"/>
              <w:lang w:val="x-none" w:eastAsia="x-none"/>
            </w:rPr>
            <w:t xml:space="preserve"> 035 </w:t>
          </w:r>
          <w:r w:rsidRPr="00045915">
            <w:rPr>
              <w:rFonts w:ascii="Verdana" w:hAnsi="Verdana"/>
              <w:sz w:val="22"/>
              <w:szCs w:val="22"/>
              <w:lang w:eastAsia="x-none"/>
            </w:rPr>
            <w:t>220213</w:t>
          </w:r>
          <w:r w:rsidRPr="0071752E">
            <w:rPr>
              <w:rFonts w:ascii="Verdana" w:hAnsi="Verdana"/>
              <w:sz w:val="22"/>
              <w:szCs w:val="22"/>
              <w:lang w:val="x-none" w:eastAsia="x-none"/>
            </w:rPr>
            <w:t xml:space="preserve"> - </w:t>
          </w:r>
          <w:r w:rsidRPr="0071752E">
            <w:rPr>
              <w:rFonts w:ascii="Verdana" w:hAnsi="Verdana"/>
              <w:sz w:val="22"/>
              <w:szCs w:val="22"/>
              <w:lang w:val="x-none" w:eastAsia="x-none"/>
            </w:rPr>
            <w:sym w:font="Wingdings 2" w:char="F037"/>
          </w:r>
          <w:r w:rsidRPr="0071752E">
            <w:rPr>
              <w:rFonts w:ascii="Verdana" w:hAnsi="Verdana"/>
              <w:sz w:val="22"/>
              <w:szCs w:val="22"/>
              <w:lang w:val="x-none" w:eastAsia="x-none"/>
            </w:rPr>
            <w:t xml:space="preserve"> 035 </w:t>
          </w:r>
          <w:r w:rsidRPr="00045915">
            <w:rPr>
              <w:rFonts w:ascii="Verdana" w:hAnsi="Verdana"/>
              <w:sz w:val="22"/>
              <w:szCs w:val="22"/>
              <w:lang w:eastAsia="x-none"/>
            </w:rPr>
            <w:t>220410</w:t>
          </w:r>
        </w:p>
        <w:p w14:paraId="508ACA9B" w14:textId="77777777" w:rsidR="004A39D4" w:rsidRPr="00045915" w:rsidRDefault="00174CBF" w:rsidP="00D50A7C">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4A39D4" w:rsidRPr="00E21266" w14:paraId="4A2D25CC" w14:textId="77777777" w:rsidTr="00D50A7C">
      <w:trPr>
        <w:trHeight w:val="161"/>
      </w:trPr>
      <w:tc>
        <w:tcPr>
          <w:tcW w:w="5000" w:type="pct"/>
          <w:tcBorders>
            <w:top w:val="single" w:sz="4" w:space="0" w:color="auto"/>
          </w:tcBorders>
          <w:shd w:val="clear" w:color="auto" w:fill="auto"/>
          <w:vAlign w:val="center"/>
        </w:tcPr>
        <w:p w14:paraId="3AEA50DE" w14:textId="77777777" w:rsidR="004A39D4" w:rsidRPr="00E21266" w:rsidRDefault="00174CBF" w:rsidP="00D50A7C">
          <w:pPr>
            <w:jc w:val="center"/>
            <w:rPr>
              <w:rFonts w:ascii="Verdana" w:eastAsia="Batang" w:hAnsi="Verdana"/>
              <w:b/>
              <w:bCs/>
              <w:sz w:val="24"/>
              <w:szCs w:val="24"/>
            </w:rPr>
          </w:pPr>
          <w:r>
            <w:rPr>
              <w:rFonts w:ascii="Verdana" w:eastAsia="Batang" w:hAnsi="Verdana"/>
              <w:b/>
              <w:bCs/>
              <w:sz w:val="24"/>
              <w:szCs w:val="24"/>
            </w:rPr>
            <w:t>PROGRAMMA SVOLTO – ALL. 03/P03</w:t>
          </w:r>
        </w:p>
      </w:tc>
    </w:tr>
  </w:tbl>
  <w:p w14:paraId="410FD216" w14:textId="77777777" w:rsidR="00D1625B" w:rsidRPr="004A39D4" w:rsidRDefault="00895621" w:rsidP="004A39D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BF"/>
    <w:rsid w:val="00022297"/>
    <w:rsid w:val="00095605"/>
    <w:rsid w:val="000A2507"/>
    <w:rsid w:val="000A629B"/>
    <w:rsid w:val="00174CBF"/>
    <w:rsid w:val="00176604"/>
    <w:rsid w:val="00340370"/>
    <w:rsid w:val="00374A30"/>
    <w:rsid w:val="003D7830"/>
    <w:rsid w:val="00490D4B"/>
    <w:rsid w:val="004946CE"/>
    <w:rsid w:val="004E22D7"/>
    <w:rsid w:val="00530756"/>
    <w:rsid w:val="00586769"/>
    <w:rsid w:val="005E12A4"/>
    <w:rsid w:val="00635E5E"/>
    <w:rsid w:val="00746C9C"/>
    <w:rsid w:val="007B44DC"/>
    <w:rsid w:val="007C374F"/>
    <w:rsid w:val="007E648D"/>
    <w:rsid w:val="008814EE"/>
    <w:rsid w:val="00895621"/>
    <w:rsid w:val="008B2694"/>
    <w:rsid w:val="009433E4"/>
    <w:rsid w:val="00971253"/>
    <w:rsid w:val="009D5D1A"/>
    <w:rsid w:val="00AC1E90"/>
    <w:rsid w:val="00AF5E81"/>
    <w:rsid w:val="00B01D2F"/>
    <w:rsid w:val="00B74407"/>
    <w:rsid w:val="00BB56FE"/>
    <w:rsid w:val="00C404AC"/>
    <w:rsid w:val="00CA7240"/>
    <w:rsid w:val="00CA755B"/>
    <w:rsid w:val="00D360F2"/>
    <w:rsid w:val="00D42FA0"/>
    <w:rsid w:val="00D61380"/>
    <w:rsid w:val="00E50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7EFE"/>
  <w15:chartTrackingRefBased/>
  <w15:docId w15:val="{26C629E0-A251-487C-AC80-B099FF0D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4CBF"/>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174CBF"/>
    <w:pPr>
      <w:keepNext/>
      <w:widowControl w:val="0"/>
      <w:jc w:val="both"/>
      <w:outlineLvl w:val="3"/>
    </w:pPr>
    <w:rPr>
      <w:snapToGrid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174CBF"/>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rsid w:val="00174CBF"/>
    <w:pPr>
      <w:tabs>
        <w:tab w:val="center" w:pos="4819"/>
        <w:tab w:val="right" w:pos="9638"/>
      </w:tabs>
    </w:pPr>
  </w:style>
  <w:style w:type="character" w:customStyle="1" w:styleId="PidipaginaCarattere">
    <w:name w:val="Piè di pagina Carattere"/>
    <w:basedOn w:val="Carpredefinitoparagrafo"/>
    <w:link w:val="Pidipagina"/>
    <w:rsid w:val="00174CBF"/>
    <w:rPr>
      <w:rFonts w:ascii="Times New Roman" w:eastAsia="Times New Roman" w:hAnsi="Times New Roman" w:cs="Times New Roman"/>
      <w:sz w:val="20"/>
      <w:szCs w:val="20"/>
      <w:lang w:eastAsia="it-IT"/>
    </w:rPr>
  </w:style>
  <w:style w:type="character" w:styleId="Numeropagina">
    <w:name w:val="page number"/>
    <w:basedOn w:val="Carpredefinitoparagrafo"/>
    <w:rsid w:val="00174CBF"/>
  </w:style>
  <w:style w:type="paragraph" w:styleId="Intestazione">
    <w:name w:val="header"/>
    <w:basedOn w:val="Normale"/>
    <w:link w:val="IntestazioneCarattere"/>
    <w:rsid w:val="00174CBF"/>
    <w:pPr>
      <w:tabs>
        <w:tab w:val="center" w:pos="4819"/>
        <w:tab w:val="right" w:pos="9638"/>
      </w:tabs>
    </w:pPr>
  </w:style>
  <w:style w:type="character" w:customStyle="1" w:styleId="IntestazioneCarattere">
    <w:name w:val="Intestazione Carattere"/>
    <w:basedOn w:val="Carpredefinitoparagrafo"/>
    <w:link w:val="Intestazione"/>
    <w:rsid w:val="00174CB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chitarrari</dc:creator>
  <cp:keywords/>
  <dc:description/>
  <cp:lastModifiedBy>silvia chitarrari</cp:lastModifiedBy>
  <cp:revision>25</cp:revision>
  <dcterms:created xsi:type="dcterms:W3CDTF">2020-01-25T18:15:00Z</dcterms:created>
  <dcterms:modified xsi:type="dcterms:W3CDTF">2020-06-03T16:20:00Z</dcterms:modified>
</cp:coreProperties>
</file>