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tru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DOCENTE: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  <w:t>BOTTA CHIARA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DISCIPLINA: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  <w:t>ITALIANO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>CLASSE: 3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a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PROGRAMMA ED ARGOMENTI TRATTATI</w:t>
      </w:r>
    </w:p>
    <w:p>
      <w:pPr>
        <w:pStyle w:val="Standard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Testo: La letteratura ieri,oggi,domani. Vol.1 autori Baldi, Giusso, Razetti, Zaccaria.</w:t>
      </w:r>
    </w:p>
    <w:p>
      <w:pPr>
        <w:pStyle w:val="Standard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Standard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L’organizzazione sociale e politica della società agraria dell’alto medioevo e della società feudale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Caratteri generali. Argomento trattato a livello interdisciplinare con storia.</w:t>
      </w:r>
    </w:p>
    <w:p>
      <w:pPr>
        <w:pStyle w:val="Standard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Standard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Il Medioevo latino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Società e cultura. Storia della lingua e fenomeni letterari. Mentalità, istituzioni culturali e pubblico: la concezione del sapere; l’allegorismo; gli intellettuali: chierici, goliardi e giullari.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La nascita delle lingue nazionali. I primi documenti della formazione dei volgari romani.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L'età cortese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 contesto sociale. L’amor cortese. Le forme della Letteratura: le canzoni di gesta; Il romanzo cortese-cavalleresco; la lirica provenzale.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La letteratura religiosa nella civiltà comunale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Chiesa e movimenti ereticali; ordini dei mendicanti.I Francescani e la letteratura</w:t>
      </w:r>
    </w:p>
    <w:p>
      <w:pPr>
        <w:pStyle w:val="Standard"/>
        <w:numPr>
          <w:ilvl w:val="0"/>
          <w:numId w:val="11"/>
        </w:numPr>
        <w:rPr/>
      </w:pPr>
      <w:r>
        <w:rPr>
          <w:rFonts w:cs="Arial" w:ascii="Arial" w:hAnsi="Arial"/>
          <w:color w:val="000000"/>
          <w:u w:val="single"/>
        </w:rPr>
        <w:t>Francesco d’Assisi</w:t>
      </w:r>
      <w:r>
        <w:rPr>
          <w:rFonts w:cs="Arial" w:ascii="Arial" w:hAnsi="Arial"/>
          <w:color w:val="000000"/>
        </w:rPr>
        <w:t xml:space="preserve">: vita ed opere; lettura ed analisi dell'opera </w:t>
      </w:r>
      <w:r>
        <w:rPr>
          <w:rFonts w:cs="Arial" w:ascii="Arial" w:hAnsi="Arial"/>
          <w:b w:val="false"/>
          <w:bCs w:val="false"/>
          <w:i/>
          <w:iCs/>
          <w:color w:val="000000"/>
          <w:u w:val="none"/>
        </w:rPr>
        <w:t>Cantico di Frate sole.</w:t>
      </w:r>
    </w:p>
    <w:p>
      <w:pPr>
        <w:pStyle w:val="Standard"/>
        <w:numPr>
          <w:ilvl w:val="0"/>
          <w:numId w:val="11"/>
        </w:numPr>
        <w:tabs>
          <w:tab w:val="clear" w:pos="720"/>
          <w:tab w:val="left" w:pos="1191" w:leader="none"/>
        </w:tabs>
        <w:rPr/>
      </w:pPr>
      <w:r>
        <w:rPr>
          <w:rFonts w:cs="Arial" w:ascii="Arial" w:hAnsi="Arial"/>
          <w:color w:val="000000"/>
        </w:rPr>
        <w:t>I</w:t>
      </w:r>
      <w:r>
        <w:rPr>
          <w:rFonts w:cs="Arial" w:ascii="Arial" w:hAnsi="Arial"/>
          <w:color w:val="000000"/>
          <w:u w:val="single"/>
        </w:rPr>
        <w:t>acopone da Todi</w:t>
      </w:r>
      <w:r>
        <w:rPr>
          <w:rFonts w:cs="Arial" w:ascii="Arial" w:hAnsi="Arial"/>
          <w:color w:val="000000"/>
        </w:rPr>
        <w:t xml:space="preserve">: vita ed  opere; lettura ed analisi della lauda </w:t>
      </w:r>
      <w:r>
        <w:rPr>
          <w:rFonts w:cs="Arial" w:ascii="Arial" w:hAnsi="Arial"/>
          <w:b w:val="false"/>
          <w:bCs w:val="false"/>
          <w:i/>
          <w:iCs/>
          <w:color w:val="000000"/>
          <w:u w:val="none"/>
        </w:rPr>
        <w:t>Donna de Paradiso.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La poesia lirica nelle’età comunale dai Provenzali ai Siculo-toscani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La scuola siciliana: contesto storico e sociale.</w:t>
      </w:r>
    </w:p>
    <w:p>
      <w:pPr>
        <w:pStyle w:val="Standard"/>
        <w:rPr/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u w:val="single"/>
        </w:rPr>
        <w:t>Iacopo da Lentini</w:t>
      </w:r>
      <w:r>
        <w:rPr>
          <w:rFonts w:cs="Arial" w:ascii="Arial" w:hAnsi="Arial"/>
          <w:color w:val="000000"/>
        </w:rPr>
        <w:t xml:space="preserve">, lettura ed analisi </w:t>
      </w:r>
      <w:r>
        <w:rPr>
          <w:rFonts w:cs="Arial" w:ascii="Arial" w:hAnsi="Arial"/>
          <w:b w:val="false"/>
          <w:bCs w:val="false"/>
          <w:i/>
          <w:color w:val="000000"/>
          <w:u w:val="none"/>
        </w:rPr>
        <w:t>L’amore è un desio che ven da’ core</w:t>
      </w:r>
    </w:p>
    <w:p>
      <w:pPr>
        <w:pStyle w:val="Standard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</w:rPr>
        <w:t>Il “Dolce stil novo”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 “Dolce stil novo”: le ragioni di questa denominazione e la poetica; i luoghi, il tempo, gli autori.</w:t>
      </w:r>
    </w:p>
    <w:p>
      <w:pPr>
        <w:pStyle w:val="Standard"/>
        <w:numPr>
          <w:ilvl w:val="0"/>
          <w:numId w:val="12"/>
        </w:numPr>
        <w:rPr/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u w:val="single"/>
        </w:rPr>
        <w:t>G. Guinizzelli</w:t>
      </w:r>
      <w:r>
        <w:rPr>
          <w:rFonts w:cs="Arial" w:ascii="Arial" w:hAnsi="Arial"/>
          <w:b w:val="false"/>
          <w:bCs w:val="false"/>
          <w:i/>
          <w:iCs/>
          <w:color w:val="000000"/>
          <w:u w:val="none"/>
        </w:rPr>
        <w:t>,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 </w:t>
      </w:r>
      <w:r>
        <w:rPr>
          <w:rFonts w:cs="Arial" w:ascii="Arial" w:hAnsi="Arial"/>
          <w:color w:val="000000"/>
        </w:rPr>
        <w:t xml:space="preserve">lettura ed analisi di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u w:val="none"/>
        </w:rPr>
        <w:t>A</w:t>
      </w:r>
      <w:r>
        <w:rPr>
          <w:rFonts w:cs="Arial" w:ascii="Arial" w:hAnsi="Arial"/>
          <w:b w:val="false"/>
          <w:bCs w:val="false"/>
          <w:i/>
          <w:iCs/>
          <w:color w:val="000000"/>
          <w:u w:val="none"/>
        </w:rPr>
        <w:t>l cor gentil rempaira sempre amore; Io voglio del ver la mia donna laudare.</w:t>
      </w:r>
    </w:p>
    <w:p>
      <w:pPr>
        <w:pStyle w:val="Standard"/>
        <w:numPr>
          <w:ilvl w:val="0"/>
          <w:numId w:val="12"/>
        </w:numPr>
        <w:rPr/>
      </w:pPr>
      <w:r>
        <w:rPr>
          <w:rFonts w:cs="Arial" w:ascii="Arial" w:hAnsi="Arial"/>
          <w:b w:val="false"/>
          <w:bCs w:val="false"/>
          <w:color w:val="000000"/>
          <w:u w:val="single"/>
        </w:rPr>
        <w:t>G. Cavalcanti</w:t>
      </w:r>
      <w:r>
        <w:rPr>
          <w:rFonts w:cs="Arial" w:ascii="Arial" w:hAnsi="Arial"/>
          <w:color w:val="000000"/>
        </w:rPr>
        <w:t xml:space="preserve"> lettura ed analisi di</w:t>
      </w:r>
      <w:r>
        <w:rPr>
          <w:rFonts w:cs="Arial" w:ascii="Arial" w:hAnsi="Arial"/>
          <w:i/>
          <w:color w:val="000000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color w:val="000000"/>
          <w:u w:val="none"/>
        </w:rPr>
        <w:t>Chi è questa che ven, ch’ogn’om la mira.</w:t>
      </w:r>
    </w:p>
    <w:p>
      <w:pPr>
        <w:pStyle w:val="Standard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Standard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Dante</w:t>
      </w:r>
    </w:p>
    <w:p>
      <w:pPr>
        <w:pStyle w:val="Standard"/>
        <w:numPr>
          <w:ilvl w:val="0"/>
          <w:numId w:val="0"/>
        </w:numPr>
        <w:ind w:left="72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u w:val="single"/>
        </w:rPr>
        <w:t>La vita</w:t>
      </w:r>
    </w:p>
    <w:p>
      <w:pPr>
        <w:pStyle w:val="Standard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u w:val="single"/>
        </w:rPr>
        <w:t>La Vita nova</w:t>
      </w:r>
      <w:r>
        <w:rPr>
          <w:rFonts w:cs="Arial" w:ascii="Arial" w:hAnsi="Arial"/>
          <w:color w:val="000000"/>
        </w:rPr>
        <w:t>: genesi, contenuti, significati; lettura ed analisi di:</w:t>
      </w:r>
    </w:p>
    <w:p>
      <w:pPr>
        <w:pStyle w:val="Standard"/>
        <w:widowControl w:val="false"/>
        <w:numPr>
          <w:ilvl w:val="0"/>
          <w:numId w:val="15"/>
        </w:numPr>
        <w:tabs>
          <w:tab w:val="clear" w:pos="720"/>
          <w:tab w:val="left" w:pos="1029" w:leader="none"/>
          <w:tab w:val="left" w:pos="1149" w:leader="none"/>
        </w:tabs>
        <w:suppressAutoHyphens w:val="true"/>
        <w:bidi w:val="0"/>
        <w:spacing w:before="0" w:after="0"/>
        <w:ind w:left="737" w:right="0" w:hanging="0"/>
        <w:jc w:val="left"/>
        <w:textAlignment w:val="baseline"/>
        <w:rPr/>
      </w:pPr>
      <w:r>
        <w:rPr>
          <w:rFonts w:cs="Arial" w:ascii="Arial" w:hAnsi="Arial"/>
          <w:i/>
          <w:iCs/>
          <w:color w:val="000000"/>
        </w:rPr>
        <w:t>la prima apparizione di Beatrice;</w:t>
      </w:r>
    </w:p>
    <w:p>
      <w:pPr>
        <w:pStyle w:val="Standard"/>
        <w:widowControl w:val="false"/>
        <w:numPr>
          <w:ilvl w:val="0"/>
          <w:numId w:val="15"/>
        </w:numPr>
        <w:tabs>
          <w:tab w:val="clear" w:pos="720"/>
          <w:tab w:val="left" w:pos="1029" w:leader="none"/>
          <w:tab w:val="left" w:pos="1149" w:leader="none"/>
        </w:tabs>
        <w:suppressAutoHyphens w:val="true"/>
        <w:bidi w:val="0"/>
        <w:spacing w:before="0" w:after="0"/>
        <w:ind w:left="737" w:right="0" w:hanging="0"/>
        <w:jc w:val="left"/>
        <w:textAlignment w:val="baseline"/>
        <w:rPr>
          <w:i/>
          <w:i/>
          <w:iCs/>
        </w:rPr>
      </w:pPr>
      <w:r>
        <w:rPr>
          <w:rFonts w:cs="Arial" w:ascii="Arial" w:hAnsi="Arial"/>
          <w:i/>
          <w:iCs/>
          <w:color w:val="000000"/>
        </w:rPr>
        <w:t>la seconda visione di Beatrice;</w:t>
      </w:r>
    </w:p>
    <w:p>
      <w:pPr>
        <w:pStyle w:val="Standard"/>
        <w:widowControl w:val="false"/>
        <w:numPr>
          <w:ilvl w:val="0"/>
          <w:numId w:val="15"/>
        </w:numPr>
        <w:tabs>
          <w:tab w:val="clear" w:pos="720"/>
          <w:tab w:val="left" w:pos="1029" w:leader="none"/>
          <w:tab w:val="left" w:pos="1149" w:leader="none"/>
        </w:tabs>
        <w:suppressAutoHyphens w:val="true"/>
        <w:bidi w:val="0"/>
        <w:spacing w:before="0" w:after="0"/>
        <w:ind w:left="737" w:right="0" w:hanging="0"/>
        <w:jc w:val="left"/>
        <w:textAlignment w:val="baseline"/>
        <w:rPr>
          <w:i/>
          <w:i/>
          <w:iCs/>
        </w:rPr>
      </w:pPr>
      <w:r>
        <w:rPr>
          <w:rFonts w:cs="Arial" w:ascii="Arial" w:hAnsi="Arial"/>
          <w:i/>
          <w:iCs/>
          <w:color w:val="000000"/>
        </w:rPr>
        <w:t>Tanto gentil e tanto onesta pare la donna.</w:t>
      </w:r>
    </w:p>
    <w:p>
      <w:pPr>
        <w:pStyle w:val="Standard"/>
        <w:numPr>
          <w:ilvl w:val="0"/>
          <w:numId w:val="9"/>
        </w:numPr>
        <w:rPr/>
      </w:pPr>
      <w:r>
        <w:rPr>
          <w:rFonts w:cs="Arial" w:ascii="Arial" w:hAnsi="Arial"/>
          <w:iCs/>
          <w:color w:val="000000"/>
        </w:rPr>
        <w:t xml:space="preserve">Le </w:t>
      </w:r>
      <w:r>
        <w:rPr>
          <w:rFonts w:cs="Arial" w:ascii="Arial" w:hAnsi="Arial"/>
          <w:iCs/>
          <w:color w:val="000000"/>
          <w:u w:val="single"/>
        </w:rPr>
        <w:t>Rime:</w:t>
      </w:r>
      <w:r>
        <w:rPr>
          <w:rFonts w:cs="Arial" w:ascii="Arial" w:hAnsi="Arial"/>
          <w:iCs/>
          <w:color w:val="000000"/>
          <w:u w:val="none"/>
        </w:rPr>
        <w:t xml:space="preserve"> temi; l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</w:rPr>
        <w:t xml:space="preserve">ettura ed analisi di </w:t>
      </w:r>
      <w:r>
        <w:rPr>
          <w:rFonts w:cs="Arial" w:ascii="Arial" w:hAnsi="Arial"/>
          <w:b w:val="false"/>
          <w:bCs w:val="false"/>
          <w:i/>
          <w:iCs/>
          <w:color w:val="000000"/>
        </w:rPr>
        <w:t>Guido, I’ vorrei che tu e Lapo ed io</w:t>
      </w:r>
    </w:p>
    <w:p>
      <w:pPr>
        <w:pStyle w:val="Standard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Il </w:t>
      </w:r>
      <w:r>
        <w:rPr>
          <w:rFonts w:cs="Arial" w:ascii="Arial" w:hAnsi="Arial"/>
          <w:color w:val="000000"/>
          <w:u w:val="single"/>
        </w:rPr>
        <w:t>Convivio</w:t>
      </w:r>
      <w:r>
        <w:rPr>
          <w:rFonts w:cs="Arial" w:ascii="Arial" w:hAnsi="Arial"/>
          <w:color w:val="000000"/>
        </w:rPr>
        <w:t xml:space="preserve">: </w:t>
      </w:r>
      <w:r>
        <w:rPr>
          <w:rFonts w:ascii="Arial" w:hAnsi="Arial"/>
        </w:rPr>
        <w:t>genesi, contenuti, significati.</w:t>
      </w:r>
    </w:p>
    <w:p>
      <w:pPr>
        <w:pStyle w:val="Standard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Il </w:t>
      </w:r>
      <w:r>
        <w:rPr>
          <w:rFonts w:cs="Arial" w:ascii="Arial" w:hAnsi="Arial"/>
          <w:color w:val="000000"/>
          <w:u w:val="single"/>
        </w:rPr>
        <w:t>De vulgari eloquentia</w:t>
      </w:r>
      <w:r>
        <w:rPr>
          <w:rFonts w:cs="Arial" w:ascii="Arial" w:hAnsi="Arial"/>
          <w:color w:val="000000"/>
        </w:rPr>
        <w:t xml:space="preserve">: </w:t>
      </w:r>
      <w:r>
        <w:rPr>
          <w:rFonts w:ascii="Arial" w:hAnsi="Arial"/>
        </w:rPr>
        <w:t>genesi, contenuti, significati; visualizzazione concetti.</w:t>
      </w:r>
    </w:p>
    <w:p>
      <w:pPr>
        <w:pStyle w:val="Standard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La </w:t>
      </w:r>
      <w:r>
        <w:rPr>
          <w:rFonts w:cs="Arial" w:ascii="Arial" w:hAnsi="Arial"/>
          <w:color w:val="000000"/>
          <w:u w:val="single"/>
        </w:rPr>
        <w:t>Monarchia</w:t>
      </w:r>
      <w:r>
        <w:rPr>
          <w:rFonts w:cs="Arial" w:ascii="Arial" w:hAnsi="Arial"/>
          <w:color w:val="000000"/>
        </w:rPr>
        <w:t>: presupposti dell’opera, struttura e contenuti dell’opera, teoria dei due soli</w:t>
      </w:r>
    </w:p>
    <w:p>
      <w:pPr>
        <w:pStyle w:val="Standard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Le </w:t>
      </w:r>
      <w:r>
        <w:rPr>
          <w:rFonts w:cs="Arial" w:ascii="Arial" w:hAnsi="Arial"/>
          <w:color w:val="000000"/>
          <w:u w:val="single"/>
        </w:rPr>
        <w:t xml:space="preserve">Epistole,  </w:t>
      </w:r>
      <w:r>
        <w:rPr>
          <w:rFonts w:cs="Arial" w:ascii="Arial" w:hAnsi="Arial"/>
          <w:color w:val="000000"/>
          <w:u w:val="none"/>
        </w:rPr>
        <w:t>struttura e contenuti dell’opera</w:t>
      </w:r>
    </w:p>
    <w:p>
      <w:pPr>
        <w:pStyle w:val="Standard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La </w:t>
      </w:r>
      <w:r>
        <w:rPr>
          <w:rFonts w:cs="Arial" w:ascii="Arial" w:hAnsi="Arial"/>
          <w:color w:val="000000"/>
          <w:u w:val="single"/>
        </w:rPr>
        <w:t>Commedia</w:t>
      </w:r>
      <w:r>
        <w:rPr>
          <w:rFonts w:cs="Arial" w:ascii="Arial" w:hAnsi="Arial"/>
          <w:color w:val="000000"/>
        </w:rPr>
        <w:t>: genesi, gli antecedenti; i fondamenti filosofici, visione medievale e preumanesimo, allegoria nella commedia, concezione figurale, Il titolo, il plurilinguismo dantesco, la tecnica narrativa, la descrizione dinamica, i racconti di secondo grado: lo scorso e l’ellissi, lo spazio e il tempo, la simmetria. La configurazione fisica e morale dell’oltretomba dantesca.</w:t>
      </w:r>
    </w:p>
    <w:p>
      <w:pPr>
        <w:pStyle w:val="Standard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L’</w:t>
      </w:r>
      <w:r>
        <w:rPr>
          <w:rFonts w:cs="Arial" w:ascii="Arial" w:hAnsi="Arial"/>
          <w:b/>
          <w:bCs/>
          <w:i/>
          <w:iCs/>
          <w:color w:val="000000"/>
        </w:rPr>
        <w:t>Inferno</w:t>
      </w:r>
      <w:r>
        <w:rPr>
          <w:rFonts w:cs="Arial" w:ascii="Arial" w:hAnsi="Arial"/>
          <w:color w:val="000000"/>
        </w:rPr>
        <w:t xml:space="preserve">: lettura ed analisi integrale dei seguenti otto  canti  </w:t>
      </w:r>
      <w:r>
        <w:rPr>
          <w:rFonts w:cs="Arial" w:ascii="Arial" w:hAnsi="Arial"/>
          <w:b/>
          <w:bCs/>
          <w:i/>
          <w:iCs/>
          <w:color w:val="000000"/>
        </w:rPr>
        <w:t>I, III, V, VI, X, XIII, XXVI, XXXIII.</w:t>
      </w:r>
    </w:p>
    <w:p>
      <w:pPr>
        <w:pStyle w:val="Standard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</w:rPr>
        <w:t>Petrarca</w:t>
      </w:r>
    </w:p>
    <w:p>
      <w:pPr>
        <w:pStyle w:val="Standard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La vita</w:t>
      </w:r>
    </w:p>
    <w:p>
      <w:pPr>
        <w:pStyle w:val="Standard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Petrarca come nuova figura di intellettuale.</w:t>
      </w:r>
    </w:p>
    <w:p>
      <w:pPr>
        <w:pStyle w:val="Standard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Le opere religioso-morali: il </w:t>
      </w:r>
      <w:r>
        <w:rPr>
          <w:rFonts w:cs="Arial" w:ascii="Arial" w:hAnsi="Arial"/>
          <w:b w:val="false"/>
          <w:bCs w:val="false"/>
          <w:i/>
          <w:iCs/>
          <w:color w:val="000000"/>
          <w:u w:val="none"/>
        </w:rPr>
        <w:t>Secretum, il De vita solitaria.</w:t>
      </w:r>
    </w:p>
    <w:p>
      <w:pPr>
        <w:pStyle w:val="Standard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b w:val="false"/>
          <w:bCs w:val="false"/>
          <w:color w:val="000000"/>
          <w:u w:val="single"/>
        </w:rPr>
        <w:t xml:space="preserve">Il Canzoniere: </w:t>
      </w:r>
      <w:r>
        <w:rPr>
          <w:rFonts w:cs="Arial" w:ascii="Arial" w:hAnsi="Arial"/>
          <w:color w:val="000000"/>
        </w:rPr>
        <w:t xml:space="preserve">Petrarca e il volgare; la formazione del Canzoniere; Laura; il paesaggio; il dissidio e il suo superamento nella forma; lingua e stile.Lettura ed analisi di: </w:t>
      </w:r>
    </w:p>
    <w:p>
      <w:pPr>
        <w:pStyle w:val="Standard"/>
        <w:widowControl w:val="false"/>
        <w:numPr>
          <w:ilvl w:val="0"/>
          <w:numId w:val="13"/>
        </w:numPr>
        <w:tabs>
          <w:tab w:val="clear" w:pos="720"/>
          <w:tab w:val="left" w:pos="1131" w:leader="none"/>
          <w:tab w:val="left" w:pos="1449" w:leader="none"/>
        </w:tabs>
        <w:suppressAutoHyphens w:val="true"/>
        <w:bidi w:val="0"/>
        <w:spacing w:before="0" w:after="0"/>
        <w:ind w:left="737" w:right="0" w:hanging="0"/>
        <w:jc w:val="left"/>
        <w:textAlignment w:val="baseline"/>
        <w:rPr/>
      </w:pPr>
      <w:r>
        <w:rPr>
          <w:rFonts w:cs="Arial" w:ascii="Arial" w:hAnsi="Arial"/>
          <w:b w:val="false"/>
          <w:bCs w:val="false"/>
          <w:i/>
          <w:iCs/>
          <w:color w:val="000000"/>
        </w:rPr>
        <w:t xml:space="preserve">Voi che’ ascoltate in rime sparse il suono; </w:t>
      </w:r>
    </w:p>
    <w:p>
      <w:pPr>
        <w:pStyle w:val="Standard"/>
        <w:widowControl w:val="false"/>
        <w:numPr>
          <w:ilvl w:val="0"/>
          <w:numId w:val="13"/>
        </w:numPr>
        <w:tabs>
          <w:tab w:val="clear" w:pos="720"/>
          <w:tab w:val="left" w:pos="1131" w:leader="none"/>
          <w:tab w:val="left" w:pos="1449" w:leader="none"/>
        </w:tabs>
        <w:suppressAutoHyphens w:val="true"/>
        <w:bidi w:val="0"/>
        <w:spacing w:before="0" w:after="0"/>
        <w:ind w:left="737" w:right="0" w:hanging="0"/>
        <w:jc w:val="left"/>
        <w:textAlignment w:val="baseline"/>
        <w:rPr/>
      </w:pPr>
      <w:r>
        <w:rPr>
          <w:rFonts w:cs="Arial" w:ascii="Arial" w:hAnsi="Arial"/>
          <w:b w:val="false"/>
          <w:bCs w:val="false"/>
          <w:i/>
          <w:iCs/>
          <w:color w:val="000000"/>
        </w:rPr>
        <w:t xml:space="preserve">Movesi il vecchierel canuto e bianco; </w:t>
      </w:r>
    </w:p>
    <w:p>
      <w:pPr>
        <w:pStyle w:val="Standard"/>
        <w:widowControl w:val="false"/>
        <w:numPr>
          <w:ilvl w:val="0"/>
          <w:numId w:val="13"/>
        </w:numPr>
        <w:tabs>
          <w:tab w:val="clear" w:pos="720"/>
          <w:tab w:val="left" w:pos="1131" w:leader="none"/>
          <w:tab w:val="left" w:pos="1449" w:leader="none"/>
        </w:tabs>
        <w:suppressAutoHyphens w:val="true"/>
        <w:bidi w:val="0"/>
        <w:spacing w:before="0" w:after="0"/>
        <w:ind w:left="737" w:right="0" w:hanging="0"/>
        <w:jc w:val="left"/>
        <w:textAlignment w:val="baseline"/>
        <w:rPr/>
      </w:pPr>
      <w:r>
        <w:rPr>
          <w:rFonts w:cs="Arial" w:ascii="Arial" w:hAnsi="Arial"/>
          <w:b w:val="false"/>
          <w:bCs w:val="false"/>
          <w:i/>
          <w:iCs/>
          <w:color w:val="000000"/>
        </w:rPr>
        <w:t xml:space="preserve">Erano i capei d’oro a l’aura sparsi; </w:t>
      </w:r>
    </w:p>
    <w:p>
      <w:pPr>
        <w:pStyle w:val="Standard"/>
        <w:widowControl w:val="false"/>
        <w:numPr>
          <w:ilvl w:val="0"/>
          <w:numId w:val="13"/>
        </w:numPr>
        <w:tabs>
          <w:tab w:val="clear" w:pos="720"/>
          <w:tab w:val="left" w:pos="1131" w:leader="none"/>
          <w:tab w:val="left" w:pos="1449" w:leader="none"/>
        </w:tabs>
        <w:suppressAutoHyphens w:val="true"/>
        <w:bidi w:val="0"/>
        <w:spacing w:before="0" w:after="0"/>
        <w:ind w:left="737" w:right="0" w:hanging="0"/>
        <w:jc w:val="left"/>
        <w:textAlignment w:val="baseline"/>
        <w:rPr/>
      </w:pPr>
      <w:r>
        <w:rPr>
          <w:rFonts w:cs="Arial" w:ascii="Arial" w:hAnsi="Arial"/>
          <w:b w:val="false"/>
          <w:bCs w:val="false"/>
          <w:i/>
          <w:iCs/>
          <w:color w:val="000000"/>
        </w:rPr>
        <w:t xml:space="preserve">Solo et pensoso i più deserti campi; </w:t>
      </w:r>
    </w:p>
    <w:p>
      <w:pPr>
        <w:pStyle w:val="Standard"/>
        <w:widowControl w:val="false"/>
        <w:numPr>
          <w:ilvl w:val="0"/>
          <w:numId w:val="13"/>
        </w:numPr>
        <w:tabs>
          <w:tab w:val="clear" w:pos="720"/>
          <w:tab w:val="left" w:pos="1131" w:leader="none"/>
          <w:tab w:val="left" w:pos="1449" w:leader="none"/>
        </w:tabs>
        <w:suppressAutoHyphens w:val="true"/>
        <w:bidi w:val="0"/>
        <w:spacing w:before="0" w:after="0"/>
        <w:ind w:left="737" w:right="0" w:hanging="0"/>
        <w:jc w:val="left"/>
        <w:textAlignment w:val="baseline"/>
        <w:rPr/>
      </w:pPr>
      <w:r>
        <w:rPr>
          <w:rFonts w:cs="Arial" w:ascii="Arial" w:hAnsi="Arial"/>
          <w:b w:val="false"/>
          <w:bCs w:val="false"/>
          <w:i/>
          <w:iCs/>
          <w:color w:val="000000"/>
        </w:rPr>
        <w:t>Zefiro torna e il bel tempo rimena;</w:t>
      </w:r>
    </w:p>
    <w:p>
      <w:pPr>
        <w:pStyle w:val="Standard"/>
        <w:widowControl w:val="false"/>
        <w:numPr>
          <w:ilvl w:val="0"/>
          <w:numId w:val="13"/>
        </w:numPr>
        <w:tabs>
          <w:tab w:val="clear" w:pos="720"/>
          <w:tab w:val="left" w:pos="1131" w:leader="none"/>
          <w:tab w:val="left" w:pos="1449" w:leader="none"/>
        </w:tabs>
        <w:suppressAutoHyphens w:val="true"/>
        <w:bidi w:val="0"/>
        <w:spacing w:before="0" w:after="0"/>
        <w:ind w:left="737" w:right="0" w:hanging="0"/>
        <w:jc w:val="left"/>
        <w:textAlignment w:val="baseline"/>
        <w:rPr/>
      </w:pPr>
      <w:r>
        <w:rPr>
          <w:rFonts w:cs="Arial" w:ascii="Arial" w:hAnsi="Arial"/>
          <w:b w:val="false"/>
          <w:bCs w:val="false"/>
          <w:i/>
          <w:iCs/>
          <w:color w:val="000000"/>
        </w:rPr>
        <w:t>Fiamma dal ciel su le tue trecce piova.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i/>
          <w:i/>
          <w:iCs/>
          <w:color w:val="000000"/>
        </w:rPr>
      </w:pPr>
      <w:r>
        <w:rPr>
          <w:rFonts w:cs="Arial" w:ascii="Arial" w:hAnsi="Arial"/>
          <w:b w:val="false"/>
          <w:bCs w:val="false"/>
          <w:i/>
          <w:iCs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</w:rPr>
        <w:t xml:space="preserve">Boccaccio in webinar </w:t>
      </w:r>
    </w:p>
    <w:p>
      <w:pPr>
        <w:pStyle w:val="Standard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Vita.</w:t>
      </w:r>
    </w:p>
    <w:p>
      <w:pPr>
        <w:pStyle w:val="Standard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Il </w:t>
      </w:r>
      <w:r>
        <w:rPr>
          <w:rFonts w:cs="Arial" w:ascii="Arial" w:hAnsi="Arial"/>
          <w:color w:val="000000"/>
          <w:u w:val="single"/>
        </w:rPr>
        <w:t>Decameron</w:t>
      </w:r>
      <w:r>
        <w:rPr>
          <w:rFonts w:cs="Arial" w:ascii="Arial" w:hAnsi="Arial"/>
          <w:color w:val="000000"/>
        </w:rPr>
        <w:t>: la struttura e il pubblico,  il Proemio, la cornice, la mercatura e la cortesia cavalleresca, la Fortuna, l’amore, il reale, gli oggetti, il genere, la narrazione, la lingua.</w:t>
      </w:r>
    </w:p>
    <w:p>
      <w:pPr>
        <w:pStyle w:val="Standard"/>
        <w:numPr>
          <w:ilvl w:val="0"/>
          <w:numId w:val="0"/>
        </w:numPr>
        <w:ind w:left="72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Lettura, parafrasi e commento delle novelle:</w:t>
      </w:r>
    </w:p>
    <w:p>
      <w:pPr>
        <w:pStyle w:val="Standard"/>
        <w:widowControl w:val="false"/>
        <w:numPr>
          <w:ilvl w:val="0"/>
          <w:numId w:val="14"/>
        </w:numPr>
        <w:tabs>
          <w:tab w:val="clear" w:pos="720"/>
          <w:tab w:val="left" w:pos="1731" w:leader="none"/>
        </w:tabs>
        <w:suppressAutoHyphens w:val="true"/>
        <w:bidi w:val="0"/>
        <w:spacing w:before="0" w:after="0"/>
        <w:ind w:left="1134" w:right="0" w:hanging="397"/>
        <w:jc w:val="left"/>
        <w:textAlignment w:val="baseline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>Andreuccio da Perugia;</w:t>
      </w:r>
    </w:p>
    <w:p>
      <w:pPr>
        <w:pStyle w:val="Standard"/>
        <w:widowControl w:val="false"/>
        <w:numPr>
          <w:ilvl w:val="0"/>
          <w:numId w:val="14"/>
        </w:numPr>
        <w:tabs>
          <w:tab w:val="clear" w:pos="720"/>
          <w:tab w:val="left" w:pos="1731" w:leader="none"/>
        </w:tabs>
        <w:suppressAutoHyphens w:val="true"/>
        <w:bidi w:val="0"/>
        <w:spacing w:before="0" w:after="0"/>
        <w:ind w:left="1134" w:right="0" w:hanging="397"/>
        <w:jc w:val="left"/>
        <w:textAlignment w:val="baseline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>Chichibio e la gru;</w:t>
      </w:r>
    </w:p>
    <w:p>
      <w:pPr>
        <w:pStyle w:val="Standard"/>
        <w:widowControl w:val="false"/>
        <w:numPr>
          <w:ilvl w:val="0"/>
          <w:numId w:val="14"/>
        </w:numPr>
        <w:tabs>
          <w:tab w:val="clear" w:pos="720"/>
          <w:tab w:val="left" w:pos="1731" w:leader="none"/>
        </w:tabs>
        <w:suppressAutoHyphens w:val="true"/>
        <w:bidi w:val="0"/>
        <w:spacing w:before="0" w:after="0"/>
        <w:ind w:left="1134" w:right="0" w:hanging="397"/>
        <w:jc w:val="left"/>
        <w:textAlignment w:val="baseline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>Calandrino e l’elitropia;</w:t>
      </w:r>
    </w:p>
    <w:p>
      <w:pPr>
        <w:pStyle w:val="Standard"/>
        <w:widowControl w:val="false"/>
        <w:numPr>
          <w:ilvl w:val="0"/>
          <w:numId w:val="14"/>
        </w:numPr>
        <w:tabs>
          <w:tab w:val="clear" w:pos="720"/>
          <w:tab w:val="left" w:pos="1731" w:leader="none"/>
        </w:tabs>
        <w:suppressAutoHyphens w:val="true"/>
        <w:bidi w:val="0"/>
        <w:spacing w:before="0" w:after="0"/>
        <w:ind w:left="1134" w:right="0" w:hanging="397"/>
        <w:jc w:val="left"/>
        <w:textAlignment w:val="baseline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>Federigo degli Alberighi;</w:t>
      </w:r>
    </w:p>
    <w:p>
      <w:pPr>
        <w:pStyle w:val="Standard"/>
        <w:widowControl w:val="false"/>
        <w:numPr>
          <w:ilvl w:val="0"/>
          <w:numId w:val="14"/>
        </w:numPr>
        <w:tabs>
          <w:tab w:val="clear" w:pos="720"/>
          <w:tab w:val="left" w:pos="1731" w:leader="none"/>
        </w:tabs>
        <w:suppressAutoHyphens w:val="true"/>
        <w:bidi w:val="0"/>
        <w:spacing w:before="0" w:after="0"/>
        <w:ind w:left="1134" w:right="0" w:hanging="397"/>
        <w:jc w:val="left"/>
        <w:textAlignment w:val="baseline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>Frate Cipolla</w:t>
      </w:r>
    </w:p>
    <w:p>
      <w:pPr>
        <w:pStyle w:val="Standard"/>
        <w:widowControl w:val="false"/>
        <w:numPr>
          <w:ilvl w:val="0"/>
          <w:numId w:val="14"/>
        </w:numPr>
        <w:tabs>
          <w:tab w:val="clear" w:pos="720"/>
          <w:tab w:val="left" w:pos="1731" w:leader="none"/>
        </w:tabs>
        <w:suppressAutoHyphens w:val="true"/>
        <w:bidi w:val="0"/>
        <w:spacing w:before="0" w:after="0"/>
        <w:ind w:left="1134" w:right="0" w:hanging="397"/>
        <w:jc w:val="left"/>
        <w:textAlignment w:val="baseline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>Lisabetta da Messina;</w:t>
      </w:r>
    </w:p>
    <w:p>
      <w:pPr>
        <w:pStyle w:val="Standard"/>
        <w:widowControl w:val="false"/>
        <w:numPr>
          <w:ilvl w:val="0"/>
          <w:numId w:val="14"/>
        </w:numPr>
        <w:tabs>
          <w:tab w:val="clear" w:pos="720"/>
          <w:tab w:val="left" w:pos="1731" w:leader="none"/>
        </w:tabs>
        <w:suppressAutoHyphens w:val="true"/>
        <w:bidi w:val="0"/>
        <w:spacing w:before="0" w:after="0"/>
        <w:ind w:left="1134" w:right="0" w:hanging="397"/>
        <w:jc w:val="left"/>
        <w:textAlignment w:val="baseline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>Nastagio degli Onesti;</w:t>
      </w:r>
    </w:p>
    <w:p>
      <w:pPr>
        <w:pStyle w:val="Standard"/>
        <w:widowControl w:val="false"/>
        <w:numPr>
          <w:ilvl w:val="0"/>
          <w:numId w:val="14"/>
        </w:numPr>
        <w:tabs>
          <w:tab w:val="clear" w:pos="720"/>
          <w:tab w:val="left" w:pos="1731" w:leader="none"/>
        </w:tabs>
        <w:suppressAutoHyphens w:val="true"/>
        <w:bidi w:val="0"/>
        <w:spacing w:before="0" w:after="0"/>
        <w:ind w:left="1134" w:right="0" w:hanging="397"/>
        <w:jc w:val="left"/>
        <w:textAlignment w:val="baseline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>Federigo degli Alberighi</w:t>
      </w:r>
    </w:p>
    <w:p>
      <w:pPr>
        <w:pStyle w:val="Standard"/>
        <w:widowControl w:val="false"/>
        <w:suppressAutoHyphens w:val="true"/>
        <w:bidi w:val="0"/>
        <w:spacing w:before="0" w:after="0"/>
        <w:ind w:left="709" w:right="0" w:hanging="0"/>
        <w:jc w:val="left"/>
        <w:textAlignment w:val="baseline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</w:r>
    </w:p>
    <w:p>
      <w:pPr>
        <w:pStyle w:val="Standard"/>
        <w:rPr/>
      </w:pPr>
      <w:r>
        <w:rPr>
          <w:rFonts w:cs="Arial" w:ascii="Arial" w:hAnsi="Arial"/>
          <w:b/>
          <w:color w:val="000000"/>
        </w:rPr>
        <w:t>Umanesimo</w:t>
      </w:r>
      <w:r>
        <w:rPr>
          <w:rFonts w:cs="Arial" w:ascii="Arial" w:hAnsi="Arial"/>
          <w:color w:val="000000"/>
        </w:rPr>
        <w:t xml:space="preserve"> e </w:t>
      </w:r>
      <w:r>
        <w:rPr>
          <w:rFonts w:cs="Arial" w:ascii="Arial" w:hAnsi="Arial"/>
          <w:b/>
          <w:color w:val="000000"/>
        </w:rPr>
        <w:t>Rinascimento (schede riassuntive) in webinar</w:t>
      </w:r>
    </w:p>
    <w:p>
      <w:pPr>
        <w:pStyle w:val="Standard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La poesia del Quattrocento e del Cinquecento.</w:t>
      </w:r>
    </w:p>
    <w:p>
      <w:pPr>
        <w:pStyle w:val="Standard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La letteratura cavalleresca</w:t>
      </w:r>
    </w:p>
    <w:p>
      <w:pPr>
        <w:pStyle w:val="Standard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>Ludovico Ariosto</w:t>
      </w:r>
    </w:p>
    <w:p>
      <w:pPr>
        <w:pStyle w:val="Standard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Vita</w:t>
      </w:r>
    </w:p>
    <w:p>
      <w:pPr>
        <w:pStyle w:val="Standard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L’</w:t>
      </w:r>
      <w:r>
        <w:rPr>
          <w:rFonts w:cs="Arial" w:ascii="Arial" w:hAnsi="Arial"/>
          <w:b/>
          <w:bCs/>
          <w:color w:val="000000"/>
        </w:rPr>
        <w:t>Orlando furioso</w:t>
      </w:r>
      <w:r>
        <w:rPr>
          <w:rFonts w:cs="Arial" w:ascii="Arial" w:hAnsi="Arial"/>
          <w:color w:val="000000"/>
        </w:rPr>
        <w:t>: genere, edizioni, nuclei narrativi, spazio e tempo, voce narrante, motivi ricorrenti, obiettivi, stile.</w:t>
      </w:r>
    </w:p>
    <w:p>
      <w:pPr>
        <w:pStyle w:val="Standard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Lettura ed analisi: </w:t>
      </w:r>
    </w:p>
    <w:p>
      <w:pPr>
        <w:pStyle w:val="Standard"/>
        <w:numPr>
          <w:ilvl w:val="0"/>
          <w:numId w:val="0"/>
        </w:numPr>
        <w:ind w:left="720" w:hanging="0"/>
        <w:rPr>
          <w:rFonts w:ascii="Arial" w:hAnsi="Arial" w:cs="Arial"/>
          <w:color w:val="000000"/>
        </w:rPr>
      </w:pPr>
      <w:r>
        <w:rPr>
          <w:rFonts w:cs="Arial" w:ascii="Arial" w:hAnsi="Arial"/>
          <w:i/>
          <w:iCs/>
          <w:color w:val="000000"/>
        </w:rPr>
        <w:t xml:space="preserve">- Proemio; </w:t>
      </w:r>
    </w:p>
    <w:p>
      <w:pPr>
        <w:pStyle w:val="Standard"/>
        <w:numPr>
          <w:ilvl w:val="0"/>
          <w:numId w:val="0"/>
        </w:numPr>
        <w:ind w:left="720" w:hanging="0"/>
        <w:rPr>
          <w:rFonts w:ascii="Arial" w:hAnsi="Arial" w:cs="Arial"/>
          <w:color w:val="000000"/>
        </w:rPr>
      </w:pPr>
      <w:r>
        <w:rPr>
          <w:rFonts w:cs="Arial" w:ascii="Arial" w:hAnsi="Arial"/>
          <w:i/>
          <w:iCs/>
          <w:color w:val="000000"/>
        </w:rPr>
        <w:t>- Primo capitolo del poema.</w:t>
      </w:r>
    </w:p>
    <w:p>
      <w:pPr>
        <w:pStyle w:val="Standard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>Nicolò Machiavelli</w:t>
      </w:r>
    </w:p>
    <w:p>
      <w:pPr>
        <w:pStyle w:val="Standard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Vita</w:t>
      </w:r>
    </w:p>
    <w:p>
      <w:pPr>
        <w:pStyle w:val="Standard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i/>
          <w:iCs/>
          <w:color w:val="000000"/>
        </w:rPr>
        <w:t>I  discorsi sopra la prima deca di Tito Livio</w:t>
      </w:r>
      <w:r>
        <w:rPr>
          <w:rFonts w:cs="Arial" w:ascii="Arial" w:hAnsi="Arial"/>
          <w:color w:val="000000"/>
        </w:rPr>
        <w:t>, genere e contenuti.</w:t>
      </w:r>
    </w:p>
    <w:p>
      <w:pPr>
        <w:pStyle w:val="Standard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La </w:t>
      </w:r>
      <w:r>
        <w:rPr>
          <w:rFonts w:cs="Arial" w:ascii="Arial" w:hAnsi="Arial"/>
          <w:i/>
          <w:iCs/>
          <w:color w:val="000000"/>
        </w:rPr>
        <w:t>Mandragola</w:t>
      </w:r>
      <w:r>
        <w:rPr>
          <w:rFonts w:cs="Arial" w:ascii="Arial" w:hAnsi="Arial"/>
          <w:color w:val="000000"/>
        </w:rPr>
        <w:t>, genere, modelli e contenuti.</w:t>
      </w:r>
    </w:p>
    <w:p>
      <w:pPr>
        <w:pStyle w:val="Standard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i/>
          <w:iCs/>
          <w:color w:val="000000"/>
        </w:rPr>
        <w:t>Il Principe</w:t>
      </w:r>
      <w:r>
        <w:rPr>
          <w:rFonts w:cs="Arial" w:ascii="Arial" w:hAnsi="Arial"/>
          <w:color w:val="000000"/>
        </w:rPr>
        <w:t>: genere, la ricerca del buon principe, la struttura e i temi, l’analisi della situazione italiana, il ruol</w:t>
      </w:r>
      <w:r>
        <w:rPr>
          <w:rFonts w:cs="Arial" w:ascii="Arial" w:hAnsi="Arial"/>
          <w:color w:val="000000"/>
        </w:rPr>
        <w:t>o</w:t>
      </w:r>
      <w:r>
        <w:rPr>
          <w:rFonts w:cs="Arial" w:ascii="Arial" w:hAnsi="Arial"/>
          <w:color w:val="000000"/>
        </w:rPr>
        <w:t xml:space="preserve"> della guerra, Virtù fortuna e moralità del principe, il principe centauro, lingua e stile.</w:t>
      </w:r>
    </w:p>
    <w:p>
      <w:pPr>
        <w:pStyle w:val="Standard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Lettura ed analisi:</w:t>
      </w:r>
    </w:p>
    <w:p>
      <w:pPr>
        <w:pStyle w:val="Standard"/>
        <w:numPr>
          <w:ilvl w:val="0"/>
          <w:numId w:val="0"/>
        </w:numPr>
        <w:ind w:left="72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- </w:t>
      </w:r>
      <w:r>
        <w:rPr>
          <w:rFonts w:cs="Arial" w:ascii="Arial" w:hAnsi="Arial"/>
          <w:i/>
          <w:iCs/>
          <w:color w:val="000000"/>
        </w:rPr>
        <w:t>Quanti sono i tipi di principato e in  quali modo di acquisiscono, cap. I.</w:t>
      </w:r>
    </w:p>
    <w:p>
      <w:pPr>
        <w:pStyle w:val="Standard"/>
        <w:numPr>
          <w:ilvl w:val="0"/>
          <w:numId w:val="0"/>
        </w:numPr>
        <w:ind w:left="720" w:hanging="0"/>
        <w:rPr>
          <w:rFonts w:ascii="Arial" w:hAnsi="Arial" w:cs="Arial"/>
          <w:color w:val="000000"/>
        </w:rPr>
      </w:pPr>
      <w:r>
        <w:rPr>
          <w:rFonts w:cs="Arial" w:ascii="Arial" w:hAnsi="Arial"/>
          <w:i/>
          <w:iCs/>
          <w:color w:val="000000"/>
        </w:rPr>
        <w:t>- Quanto sia laudabile in un principe mantenere la fede, cap. XVIII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Laboratorio di scrittura.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Esercitazioni scritte varie riguardo a: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temi argomentativi ed espositivi.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analisi e comprensione di testi letterari.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analisi  di testi argomentativi non letterari relativi a temi d’ attualità – secondo le nuove normative che regolano gli Esami di stato.</w:t>
      </w:r>
    </w:p>
    <w:p>
      <w:pPr>
        <w:pStyle w:val="Standard"/>
        <w:rPr>
          <w:rFonts w:ascii="Arial" w:hAnsi="Arial" w:cs="Arial"/>
          <w:i/>
          <w:i/>
          <w:iCs/>
          <w:color w:val="000000"/>
        </w:rPr>
      </w:pPr>
      <w:r>
        <w:rPr>
          <w:rFonts w:cs="Arial" w:ascii="Arial" w:hAnsi="Arial"/>
          <w:i/>
          <w:iCs/>
          <w:color w:val="000000"/>
        </w:rPr>
      </w:r>
    </w:p>
    <w:p>
      <w:pPr>
        <w:pStyle w:val="Standard"/>
        <w:rPr>
          <w:rFonts w:ascii="Arial" w:hAnsi="Arial" w:cs="Arial"/>
          <w:i/>
          <w:i/>
          <w:iCs/>
          <w:color w:val="000000"/>
        </w:rPr>
      </w:pPr>
      <w:r>
        <w:rPr>
          <w:rFonts w:cs="Arial" w:ascii="Arial" w:hAnsi="Arial"/>
          <w:b/>
          <w:bCs/>
          <w:i w:val="false"/>
          <w:iCs w:val="false"/>
          <w:color w:val="000000"/>
        </w:rPr>
        <w:t>Approfondimenti</w:t>
      </w:r>
    </w:p>
    <w:p>
      <w:pPr>
        <w:pStyle w:val="Standard"/>
        <w:rPr>
          <w:rFonts w:ascii="Arial" w:hAnsi="Arial" w:cs="Arial"/>
          <w:i/>
          <w:i/>
          <w:iCs/>
          <w:color w:val="000000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</w:rPr>
        <w:t xml:space="preserve">Visione DVD Benigni recita il primo canto della </w:t>
      </w:r>
      <w:r>
        <w:rPr>
          <w:rFonts w:cs="Arial" w:ascii="Arial" w:hAnsi="Arial"/>
          <w:b w:val="false"/>
          <w:bCs w:val="false"/>
          <w:i/>
          <w:iCs/>
          <w:color w:val="000000"/>
        </w:rPr>
        <w:t>Divina Commedia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</w:rPr>
        <w:t>.</w:t>
      </w:r>
    </w:p>
    <w:p>
      <w:pPr>
        <w:pStyle w:val="Standard"/>
        <w:rPr>
          <w:rFonts w:ascii="Arial" w:hAnsi="Arial" w:cs="Arial"/>
          <w:i/>
          <w:i/>
          <w:iCs/>
          <w:color w:val="000000"/>
        </w:rPr>
      </w:pPr>
      <w:r>
        <w:rPr>
          <w:rFonts w:cs="Arial" w:ascii="Arial" w:hAnsi="Arial"/>
          <w:i/>
          <w:iCs/>
          <w:color w:val="000000"/>
        </w:rPr>
      </w:r>
    </w:p>
    <w:p>
      <w:pPr>
        <w:pStyle w:val="Standard"/>
        <w:rPr>
          <w:rFonts w:ascii="Helvetica" w:hAnsi="Helvetica" w:cs="Helvetica"/>
          <w:color w:val="000000"/>
        </w:rPr>
      </w:pPr>
      <w:r>
        <w:rPr>
          <w:rFonts w:cs="Helvetica" w:ascii="Helvetica" w:hAnsi="Helvetica"/>
          <w:color w:val="000000"/>
        </w:rPr>
        <w:t>Bergamo, 8/6/2020</w:t>
      </w:r>
    </w:p>
    <w:p>
      <w:pPr>
        <w:pStyle w:val="Standard"/>
        <w:rPr>
          <w:rFonts w:ascii="Helvetica" w:hAnsi="Helvetica" w:eastAsia="Helvetica" w:cs="Helvetica"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Wingdings 2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0"/>
          </w:tcBorders>
          <w:vAlign w:val="center"/>
        </w:tcPr>
        <w:p>
          <w:pPr>
            <w:pStyle w:val="Normal"/>
            <w:jc w:val="center"/>
            <w:rPr/>
          </w:pPr>
          <w:r>
            <w:rPr/>
            <w:drawing>
              <wp:inline distT="0" distB="0" distL="0" distR="0">
                <wp:extent cx="308610" cy="351155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>
          <w:pPr>
            <w:pStyle w:val="Normal"/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jc w:val="center"/>
            <w:rPr/>
          </w:pPr>
          <w:r>
            <w:rPr>
              <w:rFonts w:eastAsia="Wingdings 2" w:cs="Wingdings 2"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>
            <w:rPr>
              <w:rFonts w:ascii="Verdana" w:hAnsi="Verdana"/>
              <w:sz w:val="22"/>
              <w:szCs w:val="22"/>
            </w:rPr>
            <w:t xml:space="preserve">035 220213 - </w:t>
          </w:r>
          <w:r>
            <w:rPr>
              <w:rFonts w:eastAsia="Wingdings 2" w:cs="Wingdings 2"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>
          <w:pPr>
            <w:pStyle w:val="Normal"/>
            <w:jc w:val="center"/>
            <w:rPr/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jc w:val="center"/>
            <w:rPr>
              <w:rFonts w:ascii="Verdana" w:hAnsi="Verdana" w:eastAsia="Batang"/>
              <w:b/>
              <w:b/>
              <w:bCs/>
            </w:rPr>
          </w:pPr>
          <w:r>
            <w:rPr>
              <w:rFonts w:eastAsia="Batang" w:ascii="Verdana" w:hAnsi="Verdana"/>
              <w:b/>
              <w:bCs/>
              <w:sz w:val="24"/>
              <w:szCs w:val="24"/>
            </w:rPr>
            <w:t xml:space="preserve">PROGRAMMA SVOLTO </w:t>
          </w:r>
          <w:r>
            <w:rPr>
              <w:rFonts w:eastAsia="Times New Roman" w:cs="Times New Roman" w:ascii="Verdana" w:hAnsi="Verdana"/>
              <w:b/>
              <w:bCs/>
              <w:i w:val="false"/>
              <w:caps w:val="false"/>
              <w:smallCaps w:val="false"/>
              <w:strike w:val="false"/>
              <w:dstrike w:val="false"/>
              <w:color w:val="000000"/>
              <w:kern w:val="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  <w:lang w:val="it-IT" w:eastAsia="zh-CN" w:bidi="hi-IN"/>
            </w:rPr>
            <w:t xml:space="preserve"> </w:t>
          </w:r>
          <w:r>
            <w:rPr>
              <w:rFonts w:eastAsia="Batang" w:ascii="Verdana" w:hAnsi="Verdana"/>
              <w:b/>
              <w:bCs/>
              <w:sz w:val="24"/>
              <w:szCs w:val="24"/>
            </w:rPr>
            <w:t>2019-2020– ALL. 03/P03</w:t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  <w:b/>
        <w:bCs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 w:hint="default"/>
        <w:b/>
        <w:bCs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 w:hint="default"/>
        <w:b/>
        <w:bCs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Symbol" w:hint="default"/>
        <w:b/>
        <w:bCs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 w:hint="default"/>
        <w:b/>
        <w:bCs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 w:hint="default"/>
        <w:b/>
        <w:bCs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  <w:b/>
        <w:bCs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 w:hint="default"/>
        <w:b/>
        <w:bCs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 w:hint="default"/>
        <w:b/>
        <w:bCs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rFonts w:cs="OpenSymbol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qFormat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ahoma" w:cs="Tahoma"/>
      <w:sz w:val="16"/>
      <w:szCs w:val="14"/>
    </w:rPr>
  </w:style>
  <w:style w:type="character" w:styleId="IntestazioneCarattere" w:customStyle="1">
    <w:name w:val="Intestazione Carattere"/>
    <w:basedOn w:val="DefaultParagraphFont"/>
    <w:qFormat/>
    <w:rPr>
      <w:szCs w:val="21"/>
    </w:rPr>
  </w:style>
  <w:style w:type="character" w:styleId="PidipaginaCarattere" w:customStyle="1">
    <w:name w:val="Piè di pagina Carattere"/>
    <w:basedOn w:val="DefaultParagraphFont"/>
    <w:qFormat/>
    <w:rPr>
      <w:szCs w:val="21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  <w:b/>
      <w:bCs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>
      <w:szCs w:val="21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>
      <w:szCs w:val="21"/>
    </w:rPr>
  </w:style>
  <w:style w:type="paragraph" w:styleId="LOnormal">
    <w:name w:val="LO-normal"/>
    <w:qFormat/>
    <w:pPr>
      <w:keepNext w:val="false"/>
      <w:keepLines w:val="false"/>
      <w:widowControl/>
      <w:shd w:val="clear" w:fill="auto"/>
      <w:bidi w:val="0"/>
      <w:spacing w:lineRule="auto" w:line="240" w:before="0" w:after="0"/>
      <w:ind w:left="0" w:right="0" w:hanging="0"/>
      <w:jc w:val="left"/>
      <w:textAlignment w:val="baseline"/>
    </w:pPr>
    <w:rPr>
      <w:rFonts w:ascii="Times New Roman" w:hAnsi="Times New Roman" w:eastAsia="NSimSun" w:cs="Arial"/>
      <w:b/>
      <w:bCs/>
      <w:color w:val="auto"/>
      <w:kern w:val="0"/>
      <w:sz w:val="20"/>
      <w:szCs w:val="20"/>
      <w:u w:val="none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LibreOffice/6.4.1.2$Windows_X86_64 LibreOffice_project/4d224e95b98b138af42a64d84056446d09082932</Application>
  <Pages>3</Pages>
  <Words>795</Words>
  <Characters>4391</Characters>
  <CharactersWithSpaces>5070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2019-06-06T16:51:00Z</dcterms:created>
  <dc:creator>elena boccalari</dc:creator>
  <dc:description/>
  <dc:language>it-IT</dc:language>
  <cp:lastModifiedBy>ottavio rinaldi</cp:lastModifiedBy>
  <cp:lastPrinted>2019-05-15T10:37:00Z</cp:lastPrinted>
  <dcterms:modified xsi:type="dcterms:W3CDTF">2020-05-31T22:46:22Z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