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PASQUALINI, DOMENICO </w:t>
      </w:r>
      <w:r w:rsidDel="00000000" w:rsidR="00000000" w:rsidRPr="00000000">
        <w:rPr>
          <w:sz w:val="24"/>
          <w:szCs w:val="24"/>
          <w:rtl w:val="0"/>
        </w:rPr>
        <w:t xml:space="preserve">CORS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CLASSE: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1^A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ejaVu Serif Condensed" w:cs="DejaVu Serif Condensed" w:eastAsia="DejaVu Serif Condensed" w:hAnsi="DejaVu Serif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ejaVu Serif Condensed" w:cs="DejaVu Serif Condensed" w:eastAsia="DejaVu Serif Condensed" w:hAnsi="DejaVu Serif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ejaVu Serif Condensed" w:cs="DejaVu Serif Condensed" w:eastAsia="DejaVu Serif Condensed" w:hAnsi="DejaVu Serif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ejaVu Serif Condensed" w:cs="DejaVu Serif Condensed" w:eastAsia="DejaVu Serif Condensed" w:hAnsi="DejaVu Serif 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misura delle grandezze fisiche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unità di misura e il Sistema Internazionale (S.I.). La misura di spazi e tempi. La misura della massa. La densità di una sostanza. La notazione scientifica e l’ordine di grandezza. Gli strumenti di misura e le loro caratteristiche. L’incertezza di una misura: errori casuali ed errori sistematici. Il valore medio e l’incertezza assoluta: intervallo di indeterminazione di una misura. L’incertezza relativa: precisione di una misura. Cifre significative ed errori sulle misure indirette.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Esperienze di Laboratorio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Misur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volume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d</w:t>
      </w:r>
      <w:r w:rsidDel="00000000" w:rsidR="00000000" w:rsidRPr="00000000">
        <w:rPr>
          <w:rtl w:val="0"/>
        </w:rPr>
        <w:t xml:space="preserve">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densità.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rappresentazione di dati e fenomeni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rapporti, le proporzioni e le percentuali. I grafici cartesiani. Le proporzionalità: diretta, inversa e quadratica. Come si legge una formula e come si legge un grafico. Cenni alle equazioni.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Esperienze di Laboratorio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Studio di proporzionalità dirette, inverse o quadratiche.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vettori e le forze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spostamenti e i vettori. La somma delle forze: regola del parallelogramma e metodo punta-coda. La scomposizione di un vettore. La misura delle forze: il dinamometro. La forza elastica: legge di Hooke. La forza-peso e la massa. Le forze di attrito.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Esperienze di Laboratorio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La forza elastica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legge di Hooke.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L’equilibrio dei corpi solidi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punto materiale e la condizione di equilibrio per un punto materiale. L’equilibrio su un piano inclinato.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L’equilibrio dei fluidi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pressione e sue unità di misura. La pressione nei liquidi: il principio di Pascal. La pressione della forza peso nei liquidi: la legge di Stevino, la pressione </w:t>
      </w:r>
      <w:r w:rsidDel="00000000" w:rsidR="00000000" w:rsidRPr="00000000">
        <w:rPr>
          <w:sz w:val="22"/>
          <w:szCs w:val="22"/>
          <w:rtl w:val="0"/>
        </w:rPr>
        <w:t xml:space="preserve">atmosferica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La spinta di Archimede e il galleggiamento dei corpi.</w:t>
      </w:r>
    </w:p>
    <w:p w:rsidR="00000000" w:rsidDel="00000000" w:rsidP="00000000" w:rsidRDefault="00000000" w:rsidRPr="00000000" w14:paraId="0000002A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smallCaps w:val="1"/>
          <w:rtl w:val="0"/>
        </w:rPr>
        <w:t xml:space="preserve">Esperienze di Laboratorio</w:t>
      </w:r>
      <w:r w:rsidDel="00000000" w:rsidR="00000000" w:rsidRPr="00000000">
        <w:rPr>
          <w:rtl w:val="0"/>
        </w:rPr>
        <w:t xml:space="preserve">: Verifica sperimentale del principio di Archimede.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moto rettilineo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Lo studio del moto.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punto materiale in movimento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traiettoria del moto. Il calcolo della velocità media. L’equivalenza tra km/h e m/s. </w:t>
      </w:r>
      <w:r w:rsidDel="00000000" w:rsidR="00000000" w:rsidRPr="00000000">
        <w:rPr>
          <w:sz w:val="22"/>
          <w:szCs w:val="22"/>
          <w:rtl w:val="0"/>
        </w:rPr>
        <w:t xml:space="preserve">Il moto rettilineo uniforme, legge oraria e grafico spazio-tempo.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smallCaps w:val="1"/>
          <w:rtl w:val="0"/>
        </w:rPr>
        <w:t xml:space="preserve">Esperienze di Laboratorio</w:t>
      </w:r>
      <w:r w:rsidDel="00000000" w:rsidR="00000000" w:rsidRPr="00000000">
        <w:rPr>
          <w:rtl w:val="0"/>
        </w:rPr>
        <w:t xml:space="preserve">: Studio del moto rettilineo uniforme.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in adozione: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Ruffo / Lanotte – Fisica: Lezioni e problemi – Ediz. Zanichelli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Bergamo, 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/06/202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DejaVu Serif Condensed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trHeight w:val="1916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1" w:hRule="atLeast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G09hYI8NWwMXuHt1tD3TEccQQ==">AMUW2mXbZ2qGeFHm4/ew+RY8LqHSaR/vr64UMdbWDwbxwhAhnUq0Jn2NFic4pYVBq40kF/mH0bMrz3IdPeipEiGizVVXGuAS8beutl1gttc2iME2YP8Ws1M=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2020-06-04T13:45:00Z</dcterms:created>
  <dc:creator>ITAS</dc:creator>
</cp:coreProperties>
</file>