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DOCENTI Caterina Romelli e Calpona AnnaMaria</w:t>
        <w:tab/>
        <w:t xml:space="preserve"> </w:t>
        <w:tab/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 Scienze integrate chimica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</w:t>
      </w:r>
      <w:r w:rsidDel="00000000" w:rsidR="00000000" w:rsidRPr="00000000">
        <w:rPr>
          <w:b w:val="1"/>
          <w:rtl w:val="0"/>
        </w:rPr>
        <w:t xml:space="preserve">1^C - a.s. 2020 - 2021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PROGRAMMA ED ARGOMENTI TRATTATI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Grandezze fondamentali e derivate, intensive ed estensive, multipli e sottomultipli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Massa, volume, densità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Temperatura e calore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Sistemi omogenei ed eterogenei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Sostanze pure e miscugli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Stati della materia, passaggi di stato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Metodi di separazione di miscugli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Elementi e composti, tavola periodica (numero atomico, numero di massa, elettronegatività, numero di ossidazione)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Configurazione elettronica, regola dell’ottetto e legami chimici intramolecolari (legame covalente puro, polare e dativo,  legame ionico, legame metallico)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Leggi fondamentali della chimica (conservazione della massa, legge delle proporzioni definite)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Nomenclatura tradizionale e IUPAC dei composti inorganici (ossidi, idruri, idracidi, sali binari, idrossidi, ossiacidi, sali ternari -di quest’ultimi solo nomenclatura tradizionale-) </w:t>
      </w:r>
    </w:p>
    <w:p w:rsidR="00000000" w:rsidDel="00000000" w:rsidP="00000000" w:rsidRDefault="00000000" w:rsidRPr="00000000" w14:paraId="00000012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APPROFONDIMENTO DI EDUCAZIONE CIVICA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La CO2 e l'effetto serra (anche in laboratorio)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Peso atomico, peso molecolare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mole, il numero di Avogadro, la massa molare relativa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 soluzioni: concentrazione molare, g/L, m/m%, v/v%, m/v%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 reazioni chimiche: reazioni di sintesi, reazioni di formazione di sali binari e ternari (neutralizzazione), reazioni di formazione di idrossidi e ossiacidi, reazioni di ionizzazione (idrolisi)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LABORATORIO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accesso sicuro al laboratorio, distribuzione dei DPI, regolamento di laboratorio e COVID (ed. civica)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Consegna della vetreria e suo utilizzo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Misure di densità di alcuni solidi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Curva di riscaldamento del tiosolfato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Metodi di separazione di miscugli omogenei ed eterogenei: distillazione e centrifugazione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Preparazione per pesata di soluzioni a concentrazione nota espresse in g/L, %m/m e %m/v, %v/v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Verifica sperimentale della legge di Lavoisier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Saggi alla fiamma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Composti ionici e covalenti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Preparazione per pesata diretta di soluzioni a concentrazione nota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APPROFONDIMENTO DI EDUCAZIONE CIVICA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Elezione dei rappresentanti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Bergamo, 28/05/2021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94" w:top="794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9638"/>
      <w:tblGridChange w:id="0">
        <w:tblGrid>
          <w:gridCol w:w="9638"/>
        </w:tblGrid>
      </w:tblGridChange>
    </w:tblGrid>
    <w:tr>
      <w:trPr>
        <w:trHeight w:val="1916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2A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304800" cy="35242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B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2C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2D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2E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🕾 035 220213 - 🖷 035 220410</w:t>
          </w:r>
        </w:p>
        <w:p w:rsidR="00000000" w:rsidDel="00000000" w:rsidP="00000000" w:rsidRDefault="00000000" w:rsidRPr="00000000" w14:paraId="0000002F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61" w:hRule="atLeast"/>
      </w:trPr>
      <w:tc>
        <w:tcPr>
          <w:tcBorders>
            <w:top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0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PROGRAMMA SVOLTO – ALL. 03/P03</w:t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jc w:val="both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jc w:val="right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widowControl w:val="0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 w:val="1"/>
    <w:pPr>
      <w:keepNext w:val="1"/>
      <w:widowControl w:val="0"/>
      <w:jc w:val="center"/>
      <w:outlineLvl w:val="0"/>
    </w:pPr>
    <w:rPr>
      <w:b w:val="1"/>
      <w:snapToGrid w:val="0"/>
      <w:sz w:val="24"/>
      <w:u w:val="single"/>
    </w:rPr>
  </w:style>
  <w:style w:type="paragraph" w:styleId="Titolo2">
    <w:name w:val="heading 2"/>
    <w:basedOn w:val="Normale"/>
    <w:next w:val="Normale"/>
    <w:qFormat w:val="1"/>
    <w:pPr>
      <w:keepNext w:val="1"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 w:val="1"/>
    <w:pPr>
      <w:keepNext w:val="1"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 w:val="1"/>
    <w:pPr>
      <w:keepNext w:val="1"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 w:val="1"/>
    <w:pPr>
      <w:keepNext w:val="1"/>
      <w:widowControl w:val="0"/>
      <w:jc w:val="right"/>
      <w:outlineLvl w:val="4"/>
    </w:pPr>
    <w:rPr>
      <w:b w:val="1"/>
      <w:snapToGrid w:val="0"/>
      <w:sz w:val="24"/>
    </w:rPr>
  </w:style>
  <w:style w:type="paragraph" w:styleId="Titolo6">
    <w:name w:val="heading 6"/>
    <w:basedOn w:val="Normale"/>
    <w:next w:val="Normale"/>
    <w:qFormat w:val="1"/>
    <w:pPr>
      <w:keepNext w:val="1"/>
      <w:widowControl w:val="0"/>
      <w:jc w:val="center"/>
      <w:outlineLvl w:val="5"/>
    </w:pPr>
    <w:rPr>
      <w:b w:val="1"/>
      <w:snapToGrid w:val="0"/>
      <w:sz w:val="24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b w:val="1"/>
      <w:sz w:val="28"/>
    </w:rPr>
  </w:style>
  <w:style w:type="paragraph" w:styleId="Titolo8">
    <w:name w:val="heading 8"/>
    <w:basedOn w:val="Normale"/>
    <w:next w:val="Normale"/>
    <w:qFormat w:val="1"/>
    <w:pPr>
      <w:keepNext w:val="1"/>
      <w:jc w:val="center"/>
      <w:outlineLvl w:val="7"/>
    </w:pPr>
    <w:rPr>
      <w:b w:val="1"/>
      <w:sz w:val="40"/>
    </w:rPr>
  </w:style>
  <w:style w:type="paragraph" w:styleId="Titolo9">
    <w:name w:val="heading 9"/>
    <w:basedOn w:val="Normale"/>
    <w:next w:val="Normale"/>
    <w:qFormat w:val="1"/>
    <w:pPr>
      <w:keepNext w:val="1"/>
      <w:jc w:val="center"/>
      <w:outlineLvl w:val="8"/>
    </w:pPr>
    <w:rPr>
      <w:b w:val="1"/>
      <w:i w:val="1"/>
      <w:sz w:val="28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Normale"/>
    <w:qFormat w:val="1"/>
    <w:pPr>
      <w:jc w:val="center"/>
    </w:pPr>
    <w:rPr>
      <w:b w:val="1"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r6JJozslXmYVuDFcTns9pk2V5w==">AMUW2mX2zK73T28mXE09V2IIB7xtSUUy1M/IIieQPDR4Rv2KtCIl/+2ODcmJ7JgQqe/MZaqQxmje7OVX3T+XTWD8ZYPlmmKQ/yUtKfRwAY2ikh1KGQIB46A=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2021-05-26T15:48:00Z</dcterms:created>
  <dc:creator>ITAS</dc:creator>
</cp:coreProperties>
</file>