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DOCENTE: CAPONETTO GIANLUCA VITTORIO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ITP: MACRÌ MARINA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MATERIA: SCIENZE E TECNOLOGIE APPLICATE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: 2 B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PROGRAMMA ED ARGOMENTI TRATTATI</w:t>
      </w:r>
    </w:p>
    <w:p w:rsidR="00000000" w:rsidDel="00000000" w:rsidP="00000000" w:rsidRDefault="00000000" w:rsidRPr="00000000" w14:paraId="0000000A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30.816388130188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Definizione di </w:t>
      </w:r>
      <w:r w:rsidDel="00000000" w:rsidR="00000000" w:rsidRPr="00000000">
        <w:rPr>
          <w:sz w:val="24"/>
          <w:szCs w:val="24"/>
          <w:rtl w:val="0"/>
        </w:rPr>
        <w:t xml:space="preserve">agricoltura e agronomia, Le principali figure professionali del mondo agroalimentare.</w:t>
      </w:r>
    </w:p>
    <w:p w:rsidR="00000000" w:rsidDel="00000000" w:rsidP="00000000" w:rsidRDefault="00000000" w:rsidRPr="00000000" w14:paraId="0000000D">
      <w:pPr>
        <w:widowControl w:val="0"/>
        <w:spacing w:line="230.816388130188" w:lineRule="auto"/>
        <w:ind w:left="720" w:right="-7.795275590551114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30.816388130188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filiera agroalimentare e il concetto di qualità dei prodotti. </w:t>
      </w:r>
    </w:p>
    <w:p w:rsidR="00000000" w:rsidDel="00000000" w:rsidP="00000000" w:rsidRDefault="00000000" w:rsidRPr="00000000" w14:paraId="0000000F">
      <w:pPr>
        <w:widowControl w:val="0"/>
        <w:spacing w:line="230.816388130188" w:lineRule="auto"/>
        <w:ind w:left="720" w:right="-7.79527559055111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3.6785888671875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tracciabilità e la rintracciabilità d</w:t>
      </w:r>
      <w:r w:rsidDel="00000000" w:rsidR="00000000" w:rsidRPr="00000000">
        <w:rPr>
          <w:sz w:val="24"/>
          <w:szCs w:val="24"/>
          <w:rtl w:val="0"/>
        </w:rPr>
        <w:t xml:space="preserve">elle</w:t>
      </w:r>
      <w:r w:rsidDel="00000000" w:rsidR="00000000" w:rsidRPr="00000000">
        <w:rPr>
          <w:sz w:val="24"/>
          <w:szCs w:val="24"/>
          <w:rtl w:val="0"/>
        </w:rPr>
        <w:t xml:space="preserve"> produzioni agroalimentari.</w:t>
      </w:r>
    </w:p>
    <w:p w:rsidR="00000000" w:rsidDel="00000000" w:rsidP="00000000" w:rsidRDefault="00000000" w:rsidRPr="00000000" w14:paraId="00000011">
      <w:pPr>
        <w:widowControl w:val="0"/>
        <w:spacing w:before="3.6785888671875" w:lineRule="auto"/>
        <w:ind w:left="720" w:right="-7.795275590551114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28.99882316589355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Esempi di filiere: zootecnica (latte e derivati), cerealicola (frumento e derivati) e vitivinicola;  </w:t>
      </w:r>
    </w:p>
    <w:p w:rsidR="00000000" w:rsidDel="00000000" w:rsidP="00000000" w:rsidRDefault="00000000" w:rsidRPr="00000000" w14:paraId="00000013">
      <w:pPr>
        <w:widowControl w:val="0"/>
        <w:spacing w:line="228.99882316589355" w:lineRule="auto"/>
        <w:ind w:left="720" w:right="-7.795275590551114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before="0" w:line="240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Introduzione alla botanica ed evoluzione dei vegetali: briofite, pteridofite, spermatofite. Caratteristiche di monocotiledoni e dicotiledoni.</w:t>
      </w:r>
    </w:p>
    <w:p w:rsidR="00000000" w:rsidDel="00000000" w:rsidP="00000000" w:rsidRDefault="00000000" w:rsidRPr="00000000" w14:paraId="00000015">
      <w:pPr>
        <w:widowControl w:val="0"/>
        <w:spacing w:before="0" w:line="240" w:lineRule="auto"/>
        <w:ind w:left="720" w:right="-7.795275590551114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before="0" w:line="240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Botanica generale: istologia, anatomia, morfologia e fisiologia vegetale.</w:t>
      </w:r>
    </w:p>
    <w:p w:rsidR="00000000" w:rsidDel="00000000" w:rsidP="00000000" w:rsidRDefault="00000000" w:rsidRPr="00000000" w14:paraId="00000017">
      <w:pPr>
        <w:widowControl w:val="0"/>
        <w:spacing w:before="0" w:line="240" w:lineRule="auto"/>
        <w:ind w:left="720" w:right="-7.795275590551114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0" w:line="240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tessuti vegetali: i tessuti meristematici primari e secondari; i tessuti  fondamentali (parenchima, collenchima e sclerenchima); i tessuti conduttori (xilema e floema); i tessuti tegumentali (epidermide)</w:t>
      </w:r>
    </w:p>
    <w:p w:rsidR="00000000" w:rsidDel="00000000" w:rsidP="00000000" w:rsidRDefault="00000000" w:rsidRPr="00000000" w14:paraId="00000019">
      <w:pPr>
        <w:widowControl w:val="0"/>
        <w:spacing w:before="0" w:line="240" w:lineRule="auto"/>
        <w:ind w:left="720" w:right="-7.795275590551114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0" w:line="240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sistema radicale: la radice (funzioni e tipologie di apparati radicali); le interazioni con il suolo (la rizosfera, le micorrize).</w:t>
      </w:r>
    </w:p>
    <w:p w:rsidR="00000000" w:rsidDel="00000000" w:rsidP="00000000" w:rsidRDefault="00000000" w:rsidRPr="00000000" w14:paraId="0000001B">
      <w:pPr>
        <w:widowControl w:val="0"/>
        <w:spacing w:before="0" w:line="240" w:lineRule="auto"/>
        <w:ind w:left="720" w:right="-7.795275590551114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28.99882316589355" w:lineRule="auto"/>
        <w:ind w:left="720" w:right="-7.79527559055111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28.99882316589355" w:lineRule="auto"/>
        <w:ind w:left="720" w:right="-7.79527559055111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u w:val="single"/>
          <w:rtl w:val="0"/>
        </w:rPr>
        <w:t xml:space="preserve">ESERCITAZIONI: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line="228.9993953704834" w:lineRule="auto"/>
        <w:ind w:left="720" w:right="123.88793945312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Climatologia e meteorologia, la stazione meteorologica (osservazione e descrizione di conoscenze climatiche applicate alle serre dell’Istituto).</w:t>
      </w:r>
    </w:p>
    <w:p w:rsidR="00000000" w:rsidDel="00000000" w:rsidP="00000000" w:rsidRDefault="00000000" w:rsidRPr="00000000" w14:paraId="00000022">
      <w:pPr>
        <w:widowControl w:val="0"/>
        <w:spacing w:line="228.9993953704834" w:lineRule="auto"/>
        <w:ind w:left="720" w:right="123.887939453125" w:firstLine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before="7.34375" w:line="228.9993953704834" w:lineRule="auto"/>
        <w:ind w:left="720" w:right="128.2836914062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Gli elementi del clima: la </w:t>
      </w:r>
      <w:r w:rsidDel="00000000" w:rsidR="00000000" w:rsidRPr="00000000">
        <w:rPr>
          <w:i w:val="1"/>
          <w:sz w:val="24"/>
          <w:szCs w:val="24"/>
          <w:rtl w:val="0"/>
        </w:rPr>
        <w:t xml:space="preserve">radiazione solare</w:t>
      </w:r>
      <w:r w:rsidDel="00000000" w:rsidR="00000000" w:rsidRPr="00000000">
        <w:rPr>
          <w:sz w:val="24"/>
          <w:szCs w:val="24"/>
          <w:rtl w:val="0"/>
        </w:rPr>
        <w:t xml:space="preserve"> e le sue componenti (la luce, il fotoperiodo,  utilizzazione della luce da parte delle piante); la </w:t>
      </w:r>
      <w:r w:rsidDel="00000000" w:rsidR="00000000" w:rsidRPr="00000000">
        <w:rPr>
          <w:i w:val="1"/>
          <w:sz w:val="24"/>
          <w:szCs w:val="24"/>
          <w:rtl w:val="0"/>
        </w:rPr>
        <w:t xml:space="preserve">temperatura</w:t>
      </w:r>
      <w:r w:rsidDel="00000000" w:rsidR="00000000" w:rsidRPr="00000000">
        <w:rPr>
          <w:sz w:val="24"/>
          <w:szCs w:val="24"/>
          <w:rtl w:val="0"/>
        </w:rPr>
        <w:t xml:space="preserve"> (indici termici, danni da alte e basse temperatura, processi fisiologici collegati alla temperatura); la </w:t>
      </w:r>
      <w:r w:rsidDel="00000000" w:rsidR="00000000" w:rsidRPr="00000000">
        <w:rPr>
          <w:i w:val="1"/>
          <w:sz w:val="24"/>
          <w:szCs w:val="24"/>
          <w:rtl w:val="0"/>
        </w:rPr>
        <w:t xml:space="preserve">pressione atmosferica</w:t>
      </w:r>
      <w:r w:rsidDel="00000000" w:rsidR="00000000" w:rsidRPr="00000000">
        <w:rPr>
          <w:sz w:val="24"/>
          <w:szCs w:val="24"/>
          <w:rtl w:val="0"/>
        </w:rPr>
        <w:t xml:space="preserve"> (cenni sulle caratteristiche dei venti).</w:t>
      </w:r>
    </w:p>
    <w:p w:rsidR="00000000" w:rsidDel="00000000" w:rsidP="00000000" w:rsidRDefault="00000000" w:rsidRPr="00000000" w14:paraId="00000024">
      <w:pPr>
        <w:widowControl w:val="0"/>
        <w:spacing w:before="7.3443603515625" w:line="228.9993953704834" w:lineRule="auto"/>
        <w:ind w:left="720" w:right="402.186279296875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before="7.3437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ciclo dell’acqua: umidità e idrometeore (pioggia, neve, grandine, brina).</w:t>
      </w:r>
    </w:p>
    <w:p w:rsidR="00000000" w:rsidDel="00000000" w:rsidP="00000000" w:rsidRDefault="00000000" w:rsidRPr="00000000" w14:paraId="00000026">
      <w:pPr>
        <w:widowControl w:val="0"/>
        <w:spacing w:before="7.34375" w:lineRule="auto"/>
        <w:ind w:left="720" w:firstLine="0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fattori del clima: la classificazione di Koppen  </w:t>
      </w:r>
    </w:p>
    <w:p w:rsidR="00000000" w:rsidDel="00000000" w:rsidP="00000000" w:rsidRDefault="00000000" w:rsidRPr="00000000" w14:paraId="00000028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before="3.677978515625" w:line="230.81671714782715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Classificazione e riconoscimento nelle principali specie forestali e ornamentali presenti nell’istituto.</w:t>
      </w:r>
    </w:p>
    <w:p w:rsidR="00000000" w:rsidDel="00000000" w:rsidP="00000000" w:rsidRDefault="00000000" w:rsidRPr="00000000" w14:paraId="0000002B">
      <w:pPr>
        <w:widowControl w:val="0"/>
        <w:spacing w:before="3.677978515625" w:line="230.81671714782715" w:lineRule="auto"/>
        <w:ind w:left="720" w:right="-7.79527559055111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3.677978515625" w:line="230.81671714782715" w:lineRule="auto"/>
        <w:ind w:left="720" w:right="-7.79527559055111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EDUCAZIONE CIVICA: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28.99882316589355" w:lineRule="auto"/>
        <w:ind w:left="720" w:right="-7.79527559055111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Principali concetti inerenti l’ecologia e lo sviluppo sostenibile: l’ecosistema, l’impronta ecologica, il problema dei rifiuti, l’economia circolare.  </w:t>
      </w:r>
    </w:p>
    <w:p w:rsidR="00000000" w:rsidDel="00000000" w:rsidP="00000000" w:rsidRDefault="00000000" w:rsidRPr="00000000" w14:paraId="00000032">
      <w:pPr>
        <w:ind w:left="720" w:right="-7.79527559055111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Bergamo, 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94" w:top="794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9638"/>
      <w:tblGridChange w:id="0">
        <w:tblGrid>
          <w:gridCol w:w="9638"/>
        </w:tblGrid>
      </w:tblGridChange>
    </w:tblGrid>
    <w:tr>
      <w:trPr>
        <w:trHeight w:val="1916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3A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304800" cy="352425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B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3C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3D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3E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🕾 035 220213 - 🖷 035 220410</w:t>
          </w:r>
        </w:p>
        <w:p w:rsidR="00000000" w:rsidDel="00000000" w:rsidP="00000000" w:rsidRDefault="00000000" w:rsidRPr="00000000" w14:paraId="0000003F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61" w:hRule="atLeast"/>
      </w:trPr>
      <w:tc>
        <w:tcPr>
          <w:tcBorders>
            <w:top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0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PROGRAMMA SVOLTO – ALL. 03/P03</w:t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jc w:val="both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jc w:val="right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widowControl w:val="0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 w:val="1"/>
    <w:pPr>
      <w:keepNext w:val="1"/>
      <w:widowControl w:val="0"/>
      <w:jc w:val="center"/>
      <w:outlineLvl w:val="0"/>
    </w:pPr>
    <w:rPr>
      <w:b w:val="1"/>
      <w:snapToGrid w:val="0"/>
      <w:sz w:val="24"/>
      <w:u w:val="single"/>
    </w:rPr>
  </w:style>
  <w:style w:type="paragraph" w:styleId="Titolo2">
    <w:name w:val="heading 2"/>
    <w:basedOn w:val="Normale"/>
    <w:next w:val="Normale"/>
    <w:qFormat w:val="1"/>
    <w:pPr>
      <w:keepNext w:val="1"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 w:val="1"/>
    <w:pPr>
      <w:keepNext w:val="1"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 w:val="1"/>
    <w:pPr>
      <w:keepNext w:val="1"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 w:val="1"/>
    <w:pPr>
      <w:keepNext w:val="1"/>
      <w:widowControl w:val="0"/>
      <w:jc w:val="right"/>
      <w:outlineLvl w:val="4"/>
    </w:pPr>
    <w:rPr>
      <w:b w:val="1"/>
      <w:snapToGrid w:val="0"/>
      <w:sz w:val="24"/>
    </w:rPr>
  </w:style>
  <w:style w:type="paragraph" w:styleId="Titolo6">
    <w:name w:val="heading 6"/>
    <w:basedOn w:val="Normale"/>
    <w:next w:val="Normale"/>
    <w:qFormat w:val="1"/>
    <w:pPr>
      <w:keepNext w:val="1"/>
      <w:widowControl w:val="0"/>
      <w:jc w:val="center"/>
      <w:outlineLvl w:val="5"/>
    </w:pPr>
    <w:rPr>
      <w:b w:val="1"/>
      <w:snapToGrid w:val="0"/>
      <w:sz w:val="24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b w:val="1"/>
      <w:sz w:val="28"/>
    </w:rPr>
  </w:style>
  <w:style w:type="paragraph" w:styleId="Titolo8">
    <w:name w:val="heading 8"/>
    <w:basedOn w:val="Normale"/>
    <w:next w:val="Normale"/>
    <w:qFormat w:val="1"/>
    <w:pPr>
      <w:keepNext w:val="1"/>
      <w:jc w:val="center"/>
      <w:outlineLvl w:val="7"/>
    </w:pPr>
    <w:rPr>
      <w:b w:val="1"/>
      <w:sz w:val="40"/>
    </w:rPr>
  </w:style>
  <w:style w:type="paragraph" w:styleId="Titolo9">
    <w:name w:val="heading 9"/>
    <w:basedOn w:val="Normale"/>
    <w:next w:val="Normale"/>
    <w:qFormat w:val="1"/>
    <w:pPr>
      <w:keepNext w:val="1"/>
      <w:jc w:val="center"/>
      <w:outlineLvl w:val="8"/>
    </w:pPr>
    <w:rPr>
      <w:b w:val="1"/>
      <w:i w:val="1"/>
      <w:sz w:val="28"/>
      <w:u w:val="single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Titolo">
    <w:name w:val="Title"/>
    <w:basedOn w:val="Normale"/>
    <w:qFormat w:val="1"/>
    <w:pPr>
      <w:jc w:val="center"/>
    </w:pPr>
    <w:rPr>
      <w:b w:val="1"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aMdvLjL1qxxc+iOKkE/2FUiJA==">AMUW2mXP8M2/1U+fv0hXY7QiZq94zvf3oE6XFgbxe01/cPXT55YK0/YwiWse0bZtwaut+dmHN+R33KDq7VfhQaRhInauy9wTNigYVCitED3amp5RmtTB+Uc=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2021-05-10T13:51:00Z</dcterms:created>
  <dc:creator>ITAS</dc:creator>
</cp:coreProperties>
</file>