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DOCENTE: CAPONETTO GIANLUCA VITTORIO </w:t>
        <w:tab/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ITP: ROCA DANIELA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b w:val="1"/>
          <w:rtl w:val="0"/>
        </w:rPr>
        <w:t xml:space="preserve">DISCIPLINA: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ECONOMIA AGRARIA E DELLO SVILUPPO TERRITORIALE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CLASSE: </w:t>
      </w:r>
      <w:r w:rsidDel="00000000" w:rsidR="00000000" w:rsidRPr="00000000">
        <w:rPr>
          <w:b w:val="1"/>
          <w:rtl w:val="0"/>
        </w:rPr>
        <w:t xml:space="preserve">3 BP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PROGRAMMA ED ARGOMENTI TRATTATI</w:t>
      </w:r>
    </w:p>
    <w:p w:rsidR="00000000" w:rsidDel="00000000" w:rsidP="00000000" w:rsidRDefault="00000000" w:rsidRPr="00000000" w14:paraId="0000000C">
      <w:pPr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Definizione e classificazione di bisogni e beni economici, utilità marginale e totale.</w:t>
      </w:r>
    </w:p>
    <w:p w:rsidR="00000000" w:rsidDel="00000000" w:rsidP="00000000" w:rsidRDefault="00000000" w:rsidRPr="00000000" w14:paraId="0000000E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produzione: caratteristiche dei fattori della produzione, prodotto marginale, ricavo marginale, costo marginale, produttività marginale ponderata.</w:t>
      </w:r>
    </w:p>
    <w:p w:rsidR="00000000" w:rsidDel="00000000" w:rsidP="00000000" w:rsidRDefault="00000000" w:rsidRPr="00000000" w14:paraId="00000010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Il mercato: domanda, offerta, prezzo di equilibrio e forme di mercato.</w:t>
      </w:r>
    </w:p>
    <w:p w:rsidR="00000000" w:rsidDel="00000000" w:rsidP="00000000" w:rsidRDefault="00000000" w:rsidRPr="00000000" w14:paraId="00000012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moneta, i titoli di credito, le banche. </w:t>
      </w:r>
    </w:p>
    <w:p w:rsidR="00000000" w:rsidDel="00000000" w:rsidP="00000000" w:rsidRDefault="00000000" w:rsidRPr="00000000" w14:paraId="00000014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tributi: IRPEF (imponibile lordo, reddito imponibile dei terreni agricoli,  reddito dominicale e reddito agrario, oneri deducibili, imponibile netto, aliquote, imposta lorda, detrazioni di imposta, imposta netta); IVA (fatture, ricevuta e scontrino fiscale); IRES, IRAP; IUC (IMU, TASI, TARI); imposta di registro (contratti di locazione); imposta di bollo,  contributi previdenziali lavoratori autonomi.</w:t>
      </w:r>
    </w:p>
    <w:p w:rsidR="00000000" w:rsidDel="00000000" w:rsidP="00000000" w:rsidRDefault="00000000" w:rsidRPr="00000000" w14:paraId="00000016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Cenni sull’imprenditore agricolo, le attività agricole principali e connesse, gli indirizzi produttivi, le imprese individuali e collettive, CD e IAP.</w:t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u w:val="single"/>
          <w:rtl w:val="0"/>
        </w:rPr>
        <w:t xml:space="preserve">ESERCITAZIONI: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Calcolo del prodotto marginale, del ricavo marginale, del costo marginale e della produttività marginale ponderata al fine di orientare le scelte dell’imprenditore.</w:t>
      </w:r>
    </w:p>
    <w:p w:rsidR="00000000" w:rsidDel="00000000" w:rsidP="00000000" w:rsidRDefault="00000000" w:rsidRPr="00000000" w14:paraId="0000001E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Calcolo dei principali tributi: IRPEF, IRES, IVA, IRAP, imposta di registro.  </w:t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EDUCAZIONE CIVICA: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08.661417322834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53 della Costituzione sulla capacità contributiva e sui criteri di progressività dell’imposizione fiscale.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Bergamo,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684.4488188976391" w:top="566.9291338582677" w:left="1134" w:right="1134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63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9638"/>
      <w:tblGridChange w:id="0">
        <w:tblGrid>
          <w:gridCol w:w="9638"/>
        </w:tblGrid>
      </w:tblGridChange>
    </w:tblGrid>
    <w:tr>
      <w:trPr>
        <w:trHeight w:val="1916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30">
          <w:pPr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304800" cy="352425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b="0" l="0" r="0" t="0"/>
                <wp:wrapNone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1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Ministero della Pubblica Istruzione</w:t>
          </w:r>
        </w:p>
        <w:p w:rsidR="00000000" w:rsidDel="00000000" w:rsidP="00000000" w:rsidRDefault="00000000" w:rsidRPr="00000000" w14:paraId="00000032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33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34">
          <w:pPr>
            <w:jc w:val="center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🕾 035 220213 - 🖷 035 220410</w:t>
          </w:r>
        </w:p>
        <w:p w:rsidR="00000000" w:rsidDel="00000000" w:rsidP="00000000" w:rsidRDefault="00000000" w:rsidRPr="00000000" w14:paraId="00000035">
          <w:pPr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61" w:hRule="atLeast"/>
      </w:trPr>
      <w:tc>
        <w:tcPr>
          <w:tcBorders>
            <w:top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6">
          <w:pPr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PROGRAMMA SVOLTO – ALL. 03/P03</w:t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widowControl w:val="0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0"/>
      <w:jc w:val="both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widowControl w:val="0"/>
      <w:jc w:val="both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widowControl w:val="0"/>
      <w:jc w:val="right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widowControl w:val="0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e" w:default="1">
    <w:name w:val="Normal"/>
    <w:qFormat w:val="1"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 w:val="1"/>
    <w:pPr>
      <w:keepNext w:val="1"/>
      <w:widowControl w:val="0"/>
      <w:jc w:val="center"/>
      <w:outlineLvl w:val="0"/>
    </w:pPr>
    <w:rPr>
      <w:b w:val="1"/>
      <w:snapToGrid w:val="0"/>
      <w:sz w:val="24"/>
      <w:u w:val="single"/>
    </w:rPr>
  </w:style>
  <w:style w:type="paragraph" w:styleId="Titolo2">
    <w:name w:val="heading 2"/>
    <w:basedOn w:val="Normale"/>
    <w:next w:val="Normale"/>
    <w:qFormat w:val="1"/>
    <w:pPr>
      <w:keepNext w:val="1"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 w:val="1"/>
    <w:pPr>
      <w:keepNext w:val="1"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 w:val="1"/>
    <w:pPr>
      <w:keepNext w:val="1"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 w:val="1"/>
    <w:pPr>
      <w:keepNext w:val="1"/>
      <w:widowControl w:val="0"/>
      <w:jc w:val="right"/>
      <w:outlineLvl w:val="4"/>
    </w:pPr>
    <w:rPr>
      <w:b w:val="1"/>
      <w:snapToGrid w:val="0"/>
      <w:sz w:val="24"/>
    </w:rPr>
  </w:style>
  <w:style w:type="paragraph" w:styleId="Titolo6">
    <w:name w:val="heading 6"/>
    <w:basedOn w:val="Normale"/>
    <w:next w:val="Normale"/>
    <w:qFormat w:val="1"/>
    <w:pPr>
      <w:keepNext w:val="1"/>
      <w:widowControl w:val="0"/>
      <w:jc w:val="center"/>
      <w:outlineLvl w:val="5"/>
    </w:pPr>
    <w:rPr>
      <w:b w:val="1"/>
      <w:snapToGrid w:val="0"/>
      <w:sz w:val="24"/>
    </w:rPr>
  </w:style>
  <w:style w:type="paragraph" w:styleId="Titolo7">
    <w:name w:val="heading 7"/>
    <w:basedOn w:val="Normale"/>
    <w:next w:val="Normale"/>
    <w:qFormat w:val="1"/>
    <w:pPr>
      <w:keepNext w:val="1"/>
      <w:jc w:val="center"/>
      <w:outlineLvl w:val="6"/>
    </w:pPr>
    <w:rPr>
      <w:b w:val="1"/>
      <w:sz w:val="28"/>
    </w:rPr>
  </w:style>
  <w:style w:type="paragraph" w:styleId="Titolo8">
    <w:name w:val="heading 8"/>
    <w:basedOn w:val="Normale"/>
    <w:next w:val="Normale"/>
    <w:qFormat w:val="1"/>
    <w:pPr>
      <w:keepNext w:val="1"/>
      <w:jc w:val="center"/>
      <w:outlineLvl w:val="7"/>
    </w:pPr>
    <w:rPr>
      <w:b w:val="1"/>
      <w:sz w:val="40"/>
    </w:rPr>
  </w:style>
  <w:style w:type="paragraph" w:styleId="Titolo9">
    <w:name w:val="heading 9"/>
    <w:basedOn w:val="Normale"/>
    <w:next w:val="Normale"/>
    <w:qFormat w:val="1"/>
    <w:pPr>
      <w:keepNext w:val="1"/>
      <w:jc w:val="center"/>
      <w:outlineLvl w:val="8"/>
    </w:pPr>
    <w:rPr>
      <w:b w:val="1"/>
      <w:i w:val="1"/>
      <w:sz w:val="28"/>
      <w:u w:val="single"/>
    </w:rPr>
  </w:style>
  <w:style w:type="character" w:styleId="Carpredefinitoparagrafo" w:default="1">
    <w:name w:val="Default Paragraph Font"/>
    <w:semiHidden w:val="1"/>
  </w:style>
  <w:style w:type="table" w:styleId="Tabellanormale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semiHidden w:val="1"/>
  </w:style>
  <w:style w:type="paragraph" w:styleId="Titolo">
    <w:name w:val="Title"/>
    <w:basedOn w:val="Normale"/>
    <w:qFormat w:val="1"/>
    <w:pPr>
      <w:jc w:val="center"/>
    </w:pPr>
    <w:rPr>
      <w:b w:val="1"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 w:val="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FaxpsGU6rMJXqBjG6zRiug+NQ==">AMUW2mV9GUq83SyjdnPID7SWgOdsUvYTn3gWSQfdvgMjKYLgfP5bV1Jqlvwgz/m21ihE8ullPFczPMrPRey7U2hJs7OhvQxdGDUuKC+7NhkXa0h06DWvxME=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2021-05-10T13:51:00Z</dcterms:created>
  <dc:creator>ITAS</dc:creator>
</cp:coreProperties>
</file>