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55F6E" w14:textId="77777777" w:rsidR="00CC44C0" w:rsidRDefault="00DF3FB0">
      <w:pPr>
        <w:pStyle w:val="Titolo4"/>
        <w:jc w:val="center"/>
      </w:pPr>
      <w:bookmarkStart w:id="0" w:name="_GoBack"/>
      <w:bookmarkEnd w:id="0"/>
      <w:r>
        <w:t>PIANO DI LAVORO DISCIPLINARE        A.S. 2021-2022</w:t>
      </w:r>
    </w:p>
    <w:p w14:paraId="4B4AAD1E" w14:textId="77777777" w:rsidR="00CC44C0" w:rsidRDefault="00CC44C0"/>
    <w:p w14:paraId="0AE02D8C" w14:textId="77777777" w:rsidR="00CC44C0" w:rsidRDefault="00DF3FB0">
      <w:pPr>
        <w:ind w:right="-285"/>
      </w:pPr>
      <w:r>
        <w:t>DOCENTE: D’ANTONI ANTONINO – SANDRINELLI MARIAROSA</w:t>
      </w:r>
    </w:p>
    <w:p w14:paraId="553FF893" w14:textId="77777777" w:rsidR="00CC44C0" w:rsidRDefault="00CC44C0">
      <w:pPr>
        <w:ind w:right="-285"/>
      </w:pPr>
    </w:p>
    <w:p w14:paraId="122FF965" w14:textId="77777777" w:rsidR="00CC44C0" w:rsidRDefault="00DF3FB0">
      <w:pPr>
        <w:ind w:right="-285"/>
        <w:rPr>
          <w:b/>
        </w:rPr>
      </w:pPr>
      <w:r>
        <w:rPr>
          <w:b/>
        </w:rPr>
        <w:t>DOCENTE (ITP):  CALCAGNO SALVATORE (3^ AP e 3^BP)</w:t>
      </w:r>
    </w:p>
    <w:p w14:paraId="557F50F0" w14:textId="77777777" w:rsidR="00CC44C0" w:rsidRDefault="00CC44C0">
      <w:pPr>
        <w:ind w:right="-285"/>
      </w:pPr>
    </w:p>
    <w:p w14:paraId="1050D857" w14:textId="77777777" w:rsidR="00CC44C0" w:rsidRDefault="00DF3FB0">
      <w:pPr>
        <w:ind w:right="-285"/>
      </w:pPr>
      <w:r>
        <w:t xml:space="preserve">MATERIA: </w:t>
      </w:r>
      <w:r>
        <w:rPr>
          <w:b/>
          <w:u w:val="single"/>
        </w:rPr>
        <w:t>ECONOMIA AGRARIA E DELLO SVILUPPO TERRITORIALE</w:t>
      </w:r>
    </w:p>
    <w:p w14:paraId="08882A38" w14:textId="77777777" w:rsidR="00CC44C0" w:rsidRDefault="00CC44C0">
      <w:pPr>
        <w:ind w:right="-285"/>
      </w:pPr>
    </w:p>
    <w:p w14:paraId="6AC86B0D" w14:textId="77777777" w:rsidR="00CC44C0" w:rsidRDefault="00DF3FB0">
      <w:pPr>
        <w:ind w:right="-285"/>
        <w:rPr>
          <w:b/>
          <w:u w:val="single"/>
        </w:rPr>
      </w:pPr>
      <w:r>
        <w:t xml:space="preserve">CLASSI: </w:t>
      </w:r>
      <w:r>
        <w:rPr>
          <w:b/>
          <w:u w:val="single"/>
        </w:rPr>
        <w:t>3^ A Professionale e 4^ B Professionale - 4 ore settimanali  (2 + 2 )</w:t>
      </w:r>
    </w:p>
    <w:p w14:paraId="25BFC138" w14:textId="77777777" w:rsidR="00CC44C0" w:rsidRDefault="00CC44C0">
      <w:pPr>
        <w:ind w:right="-285"/>
      </w:pPr>
    </w:p>
    <w:p w14:paraId="48643F9C" w14:textId="77777777" w:rsidR="00CC44C0" w:rsidRDefault="00DF3FB0">
      <w:pPr>
        <w:ind w:right="-285"/>
        <w:rPr>
          <w:b/>
          <w:u w:val="single"/>
        </w:rPr>
      </w:pPr>
      <w:r>
        <w:t xml:space="preserve">LIBRO DI TESTO IN ADOZIONE: </w:t>
      </w:r>
      <w:r>
        <w:rPr>
          <w:b/>
          <w:u w:val="single"/>
        </w:rPr>
        <w:t>S. AMICABILE – CORSO DI ECONOMIA AGRARIA E DELLO SVILUPPO TERRITORIALE (vol. 1)–Ed. HOEPLI</w:t>
      </w:r>
    </w:p>
    <w:p w14:paraId="48E91B56" w14:textId="77777777" w:rsidR="00CC44C0" w:rsidRDefault="00CC44C0">
      <w:pPr>
        <w:ind w:right="-285"/>
      </w:pP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C44C0" w14:paraId="791D1146" w14:textId="77777777">
        <w:trPr>
          <w:trHeight w:val="997"/>
        </w:trPr>
        <w:tc>
          <w:tcPr>
            <w:tcW w:w="10031" w:type="dxa"/>
          </w:tcPr>
          <w:p w14:paraId="31CAA003" w14:textId="77777777" w:rsidR="00CC44C0" w:rsidRDefault="00DF3FB0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Situazione iniziale delle classi</w:t>
            </w:r>
            <w:r>
              <w:rPr>
                <w:b/>
                <w:smallCaps/>
                <w:sz w:val="24"/>
                <w:szCs w:val="24"/>
                <w:vertAlign w:val="superscript"/>
              </w:rPr>
              <w:footnoteReference w:id="1"/>
            </w:r>
          </w:p>
          <w:p w14:paraId="456970E6" w14:textId="77777777" w:rsidR="00CC44C0" w:rsidRDefault="00DF3FB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Per tale nuova disciplina del secondo biennio, non è necessario il possesso di particolari prerequisiti da parte degli studenti.</w:t>
            </w:r>
          </w:p>
        </w:tc>
      </w:tr>
      <w:tr w:rsidR="00CC44C0" w14:paraId="5D98DB8C" w14:textId="77777777">
        <w:trPr>
          <w:trHeight w:val="2268"/>
        </w:trPr>
        <w:tc>
          <w:tcPr>
            <w:tcW w:w="10031" w:type="dxa"/>
          </w:tcPr>
          <w:p w14:paraId="6B2CB5F2" w14:textId="77777777" w:rsidR="00CC44C0" w:rsidRDefault="00DF3FB0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Obiettivi specifici disciplinari</w:t>
            </w:r>
            <w:r>
              <w:rPr>
                <w:b/>
                <w:smallCaps/>
                <w:sz w:val="24"/>
                <w:szCs w:val="24"/>
                <w:vertAlign w:val="superscript"/>
              </w:rPr>
              <w:footnoteReference w:id="2"/>
            </w:r>
          </w:p>
          <w:p w14:paraId="2D4CE726" w14:textId="77777777" w:rsidR="00CC44C0" w:rsidRDefault="00CC44C0">
            <w:pPr>
              <w:rPr>
                <w:b/>
                <w:smallCaps/>
                <w:sz w:val="24"/>
                <w:szCs w:val="24"/>
              </w:rPr>
            </w:pPr>
          </w:p>
          <w:p w14:paraId="7A4C555F" w14:textId="77777777" w:rsidR="00CC44C0" w:rsidRDefault="00DF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Riconoscere, spiegare ed utilizzare il linguaggio economico.</w:t>
            </w:r>
          </w:p>
          <w:p w14:paraId="5D742308" w14:textId="77777777" w:rsidR="00CC44C0" w:rsidRDefault="00DF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ed interpretare i principali concetti relativi all’organizzazione dei processi produttivi e dei servizi.</w:t>
            </w:r>
          </w:p>
          <w:p w14:paraId="4B70DE1F" w14:textId="77777777" w:rsidR="00CC44C0" w:rsidRDefault="00DF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 i settori di attività e i fondamentali operatori del sistema economico.</w:t>
            </w:r>
          </w:p>
          <w:p w14:paraId="44061A89" w14:textId="77777777" w:rsidR="00CC44C0" w:rsidRDefault="00DF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Consultare in modo autonomo i testi e le fonti economiche.</w:t>
            </w:r>
          </w:p>
          <w:p w14:paraId="3934DA5A" w14:textId="77777777" w:rsidR="00CC44C0" w:rsidRDefault="00DF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Rilevare contabilmente i capitali aziendali del settore agricolo e la loro variazione nel corso degli esercizi produttivi.</w:t>
            </w:r>
          </w:p>
          <w:p w14:paraId="3BA98DB4" w14:textId="77777777" w:rsidR="00CC44C0" w:rsidRDefault="00CC44C0">
            <w:pPr>
              <w:jc w:val="both"/>
              <w:rPr>
                <w:b/>
                <w:sz w:val="22"/>
                <w:szCs w:val="22"/>
              </w:rPr>
            </w:pPr>
          </w:p>
          <w:p w14:paraId="72AE1884" w14:textId="77777777" w:rsidR="00CC44C0" w:rsidRDefault="00DF3F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 intermedi</w:t>
            </w:r>
          </w:p>
          <w:p w14:paraId="1BEF6FE6" w14:textId="77777777" w:rsidR="00CC44C0" w:rsidRDefault="00DF3F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1) ECONOMIA, CONSUMO, PRODUZIONE E MERCATO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BA48C6B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L’alunno dovrà conoscere e comprendere l’oggetto, gli scopi ed i metodi della scienza economica, nonchè le regole e le leggi del consumo, della produzione, dei costi di produzione e del mercato.</w:t>
            </w:r>
          </w:p>
          <w:p w14:paraId="02ABB1C0" w14:textId="77777777" w:rsidR="00CC44C0" w:rsidRDefault="00CC44C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0FCED42A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2) TRIBUTI </w:t>
            </w:r>
            <w:r>
              <w:rPr>
                <w:sz w:val="22"/>
                <w:szCs w:val="22"/>
              </w:rPr>
              <w:t>L’alunno dovrà comprendere l’importanza del regime fiscale, il meccanismo di calcolo delle imposte delle persone fisiche.</w:t>
            </w:r>
          </w:p>
          <w:p w14:paraId="0CAE18B1" w14:textId="77777777" w:rsidR="00CC44C0" w:rsidRDefault="00CC44C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0DF60915" w14:textId="77777777" w:rsidR="00CC44C0" w:rsidRDefault="00DF3FB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3) CONTABILITA’ GENERALE E AGRARIA </w:t>
            </w:r>
          </w:p>
          <w:p w14:paraId="32C728BF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L'alunno dovrà conoscere i vari aspetti della compravendita ed essere in grado di rilevare la consistenza del patrimonio aziendale; dovrà inoltre saper utilizzare le metodologie contabili per la registrazione dei fatti amministrativi. </w:t>
            </w:r>
          </w:p>
          <w:p w14:paraId="1D72F11E" w14:textId="77777777" w:rsidR="00CC44C0" w:rsidRDefault="00CC44C0">
            <w:pPr>
              <w:jc w:val="both"/>
              <w:rPr>
                <w:smallCaps/>
                <w:sz w:val="24"/>
                <w:szCs w:val="24"/>
              </w:rPr>
            </w:pPr>
          </w:p>
        </w:tc>
      </w:tr>
      <w:tr w:rsidR="00CC44C0" w14:paraId="5F062CA2" w14:textId="77777777">
        <w:trPr>
          <w:trHeight w:val="2268"/>
        </w:trPr>
        <w:tc>
          <w:tcPr>
            <w:tcW w:w="10031" w:type="dxa"/>
          </w:tcPr>
          <w:p w14:paraId="4C2B66EB" w14:textId="77777777" w:rsidR="00CC44C0" w:rsidRDefault="00DF3FB0">
            <w:pPr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lastRenderedPageBreak/>
              <w:t>Contenut</w:t>
            </w:r>
            <w:r>
              <w:rPr>
                <w:smallCaps/>
                <w:sz w:val="22"/>
                <w:szCs w:val="22"/>
              </w:rPr>
              <w:t>i</w:t>
            </w:r>
            <w:r>
              <w:rPr>
                <w:smallCaps/>
                <w:sz w:val="22"/>
                <w:szCs w:val="22"/>
                <w:vertAlign w:val="superscript"/>
              </w:rPr>
              <w:footnoteReference w:id="3"/>
            </w:r>
          </w:p>
          <w:p w14:paraId="38183624" w14:textId="77777777" w:rsidR="00CC44C0" w:rsidRDefault="00CC44C0">
            <w:pPr>
              <w:rPr>
                <w:smallCaps/>
                <w:sz w:val="22"/>
                <w:szCs w:val="22"/>
              </w:rPr>
            </w:pPr>
          </w:p>
          <w:p w14:paraId="13E1C4B8" w14:textId="77777777" w:rsidR="00CC44C0" w:rsidRDefault="00DF3FB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ECONOMIA POLITICA</w:t>
            </w:r>
          </w:p>
          <w:p w14:paraId="57447ED0" w14:textId="77777777" w:rsidR="00CC44C0" w:rsidRDefault="00CC44C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79C1E5B3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STORIA DELL’ECONOMIA:</w:t>
            </w:r>
            <w:r>
              <w:rPr>
                <w:sz w:val="22"/>
                <w:szCs w:val="22"/>
              </w:rPr>
              <w:t xml:space="preserve"> evoluzione storica delle dottrine economiche.</w:t>
            </w:r>
          </w:p>
          <w:p w14:paraId="1E95F2B3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L’ECONOMIA</w:t>
            </w:r>
            <w:r>
              <w:rPr>
                <w:sz w:val="22"/>
                <w:szCs w:val="22"/>
              </w:rPr>
              <w:t xml:space="preserve">: che cos’è l’economia; micro e macro economia; il principio edonistico; l’economia politica: i sistemi economici (famiglie, imprese, Stato). </w:t>
            </w:r>
          </w:p>
          <w:p w14:paraId="798C7B70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IL CONSUMO</w:t>
            </w:r>
            <w:r>
              <w:rPr>
                <w:sz w:val="22"/>
                <w:szCs w:val="22"/>
              </w:rPr>
              <w:t xml:space="preserve">: i bisogni; i beni; l’utilità; il consumo. </w:t>
            </w:r>
          </w:p>
          <w:p w14:paraId="1D6883A8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LA PRODUZIONE</w:t>
            </w:r>
            <w:r>
              <w:rPr>
                <w:sz w:val="22"/>
                <w:szCs w:val="22"/>
              </w:rPr>
              <w:t xml:space="preserve">: il concetto di produzione; i fattori della produzione; il reddito dell’imprenditore; l’impresa e l’azienda; classificazione delle imprese; produttività, rendimenti. Compensi ai fattori produttivi. Analisi del salario, dello stipendio, dell’interesse, del profitto. Esempi riguardanti imprese di vari settori produttivi. Imprese individuali e collettive (società di persone e di capitali). </w:t>
            </w:r>
          </w:p>
          <w:p w14:paraId="4D8F8332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COSTI DI PRODUZIONE:</w:t>
            </w:r>
            <w:r>
              <w:rPr>
                <w:sz w:val="22"/>
                <w:szCs w:val="22"/>
              </w:rPr>
              <w:t xml:space="preserve"> costo fisso, variabile, costo totale, medio e marginale. Analisi dei grafici. L’efficienza aziendale: riduzione dei costi e combinazione dei fattori produttivi. Innovazione di processo e di prodotto. Analisi del costo del lavoro e delle materie prime, l’ammortamento degli impianti e delle macchine.  Esempi riguardanti la realtà agricola. </w:t>
            </w:r>
          </w:p>
          <w:p w14:paraId="15A8F3BA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LA COMBINAZIONE DEI FATTORI PRODUTTIVI:</w:t>
            </w:r>
            <w:r>
              <w:rPr>
                <w:sz w:val="22"/>
                <w:szCs w:val="22"/>
              </w:rPr>
              <w:t xml:space="preserve"> i fini economici dell’imprenditore; l’impiego dei fattori produttivi, le leggi della produzione</w:t>
            </w:r>
          </w:p>
          <w:p w14:paraId="0D9AE2E4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IL MERCATO</w:t>
            </w:r>
            <w:r>
              <w:rPr>
                <w:sz w:val="22"/>
                <w:szCs w:val="22"/>
              </w:rPr>
              <w:t xml:space="preserve">: generalità; la domanda; l’offerta; il prezzo di equilibrio; le diverse forme di mercato; la politica dei prezzi. Analisi del mercato dei prodotti agricoli. </w:t>
            </w:r>
          </w:p>
          <w:p w14:paraId="09FF00C6" w14:textId="77777777" w:rsidR="00CC44C0" w:rsidRDefault="00DF3FB0">
            <w:pPr>
              <w:jc w:val="both"/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sz w:val="22"/>
                <w:szCs w:val="22"/>
                <w:u w:val="single"/>
              </w:rPr>
              <w:t>I TRIBUTI</w:t>
            </w:r>
            <w:r>
              <w:rPr>
                <w:sz w:val="22"/>
                <w:szCs w:val="22"/>
              </w:rPr>
              <w:t xml:space="preserve">: generalità (articolo 53 della Costituzione e Bilancio dello Stato); imposta sul reddito delle persone fisiche (IRPEF); Imposta reddito società (IRES) imposta sul valore aggiunto (IVA); imposta regionale sulle attività produttive (IRAP); imposta municipale propria (IMU); TASI; TARI; imposta di registro, ipotecaria e catastale; imposta sulle successioni e donazioni. </w:t>
            </w:r>
          </w:p>
          <w:p w14:paraId="16CD6B66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LA MONETA:</w:t>
            </w:r>
            <w:r>
              <w:rPr>
                <w:sz w:val="22"/>
                <w:szCs w:val="22"/>
              </w:rPr>
              <w:t xml:space="preserve"> generalità, funzioni e caratteristiche della moneta, i parametri di convergenza economica. L’inflazione della moneta.</w:t>
            </w:r>
          </w:p>
          <w:p w14:paraId="619DD5C2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I TITOLI DI CREDITO</w:t>
            </w:r>
            <w:r>
              <w:rPr>
                <w:sz w:val="22"/>
                <w:szCs w:val="22"/>
              </w:rPr>
              <w:t>: Caratteri generali, l’assegno e la cambiale, i titoli di Stato, i fondi comuni di investimento, i fondi pensione.</w:t>
            </w:r>
          </w:p>
          <w:p w14:paraId="7F1E6C08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LE BANCHE</w:t>
            </w:r>
            <w:r>
              <w:rPr>
                <w:sz w:val="22"/>
                <w:szCs w:val="22"/>
              </w:rPr>
              <w:t xml:space="preserve">: l’attività bancaria, la raccolta del risparmio, il credito, i tassi di riferimento, </w:t>
            </w:r>
          </w:p>
          <w:p w14:paraId="4D237913" w14:textId="77777777" w:rsidR="00CC44C0" w:rsidRDefault="00DF3FB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CONTABILITA’ </w:t>
            </w:r>
          </w:p>
          <w:p w14:paraId="64E8A5A4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LA COMPRAVENDITA</w:t>
            </w:r>
            <w:r>
              <w:rPr>
                <w:sz w:val="22"/>
                <w:szCs w:val="22"/>
              </w:rPr>
              <w:t xml:space="preserve">: il contratto di vendita; gli intermediari della compravendita; le fasi della compravendita. Fattura. </w:t>
            </w:r>
          </w:p>
          <w:p w14:paraId="4C277951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Patrimonio e inventario dell’azienda agraria.</w:t>
            </w:r>
          </w:p>
          <w:p w14:paraId="2165F21E" w14:textId="77777777" w:rsidR="00CC44C0" w:rsidRDefault="00CC44C0">
            <w:pPr>
              <w:jc w:val="both"/>
              <w:rPr>
                <w:b/>
                <w:smallCaps/>
                <w:sz w:val="22"/>
                <w:szCs w:val="22"/>
              </w:rPr>
            </w:pPr>
          </w:p>
        </w:tc>
      </w:tr>
      <w:tr w:rsidR="00CC44C0" w14:paraId="3BC805CC" w14:textId="77777777">
        <w:trPr>
          <w:trHeight w:val="2207"/>
        </w:trPr>
        <w:tc>
          <w:tcPr>
            <w:tcW w:w="10031" w:type="dxa"/>
          </w:tcPr>
          <w:p w14:paraId="0AEB247D" w14:textId="77777777" w:rsidR="00CC44C0" w:rsidRDefault="00DF3FB0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 xml:space="preserve">metodologia </w:t>
            </w:r>
            <w:r>
              <w:rPr>
                <w:b/>
                <w:smallCaps/>
                <w:sz w:val="24"/>
                <w:szCs w:val="24"/>
                <w:vertAlign w:val="superscript"/>
              </w:rPr>
              <w:footnoteReference w:id="4"/>
            </w:r>
          </w:p>
          <w:p w14:paraId="79E37685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intende utilizzare una metodologia che dovrà stimolare l'interesse dell'alunno mediante esempi concreti e riferimenti alla realtà ed attualità economica; a tal fine si potranno utilizzare, in aggiunta al libro di testo, fonti alternative come riviste, internet, audiovisivi e altro, in modo da chiarire, esemplificare e aggiornare le informazioni economiche necessarie.</w:t>
            </w:r>
          </w:p>
          <w:p w14:paraId="2646C57A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lezione frontale dovrà fare largo uso della lavagna per riportare sintesi, schemi e mappe concettuali.</w:t>
            </w:r>
          </w:p>
          <w:p w14:paraId="0412A839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cercherà di motivare lo studente, stimolando la discussione su quotidiane problematiche economiche, per avvicinare gli alunni a concrete esperienze e consentire quindi una migliore acquisizione dei concetti.</w:t>
            </w:r>
          </w:p>
          <w:p w14:paraId="5ACC5072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 l’intervento dell’insegnante tecnico pratico, è prevista l’effettuazione di una visita aziendale che servirà a fornire all’alunno, oltre ad un approccio visivo della realtà aziendale e di tutti i suoi mezzi produttivi, anche i dati tecnici ed economici occorrenti per un successivo lavoro in classe di analisi patrimoniale dell’azienda agricola. </w:t>
            </w:r>
          </w:p>
          <w:p w14:paraId="6B371907" w14:textId="77777777" w:rsidR="00CC44C0" w:rsidRDefault="00CC44C0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CC44C0" w14:paraId="0C2CE7C8" w14:textId="77777777">
        <w:trPr>
          <w:trHeight w:val="2268"/>
        </w:trPr>
        <w:tc>
          <w:tcPr>
            <w:tcW w:w="10031" w:type="dxa"/>
          </w:tcPr>
          <w:p w14:paraId="03933E73" w14:textId="77777777" w:rsidR="00CC44C0" w:rsidRDefault="00DF3FB0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Criteri di valutazione </w:t>
            </w:r>
            <w:r>
              <w:rPr>
                <w:b/>
                <w:smallCaps/>
                <w:sz w:val="24"/>
                <w:szCs w:val="24"/>
                <w:vertAlign w:val="superscript"/>
              </w:rPr>
              <w:footnoteReference w:id="5"/>
            </w:r>
          </w:p>
          <w:p w14:paraId="42CF855D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riferimento agli obiettivi intermedi già esposti, la preparazione dell'alunno sarà valutata "sufficiente/discreta" (voto 6 - 7), quando egli dimostra:</w:t>
            </w:r>
          </w:p>
          <w:p w14:paraId="2E3C147B" w14:textId="77777777" w:rsidR="00CC44C0" w:rsidRDefault="00DF3FB0">
            <w:pPr>
              <w:ind w:left="793" w:hanging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Acquisizione dei contenuti minimi ed essenziali, anche su sollecitazione del docente;</w:t>
            </w:r>
          </w:p>
          <w:p w14:paraId="51EA8867" w14:textId="77777777" w:rsidR="00CC44C0" w:rsidRDefault="00DF3FB0">
            <w:pPr>
              <w:ind w:left="793" w:hanging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Esposizione chiara, esauriente, corretta grammaticalmente, appropriata nella terminologia;</w:t>
            </w:r>
          </w:p>
          <w:p w14:paraId="2D7FA977" w14:textId="77777777" w:rsidR="00CC44C0" w:rsidRDefault="00DF3FB0">
            <w:pPr>
              <w:ind w:left="793" w:hanging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Ordine e logicità di procedura nelle prove scritte.</w:t>
            </w:r>
          </w:p>
          <w:p w14:paraId="1595101A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Inoltre, la preparazione sarà valutata "buona/ottima" (voto 8 - 9), quando l'alunno dimostra di possedere anche:</w:t>
            </w:r>
          </w:p>
          <w:p w14:paraId="12976F11" w14:textId="77777777" w:rsidR="00CC44C0" w:rsidRDefault="00DF3FB0">
            <w:pPr>
              <w:ind w:left="737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Capacità di analizzare, sintetizzare e collegare i vari argomenti;</w:t>
            </w:r>
          </w:p>
          <w:p w14:paraId="568CACCD" w14:textId="77777777" w:rsidR="00CC44C0" w:rsidRDefault="00DF3FB0">
            <w:pPr>
              <w:ind w:left="737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Capacità di eseguire esercizi e lavori scolastici in maniera autonoma e personale.</w:t>
            </w:r>
          </w:p>
          <w:p w14:paraId="6DCE1534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mancanza parziale e totale delle competenze e delle capacità di cui sopra, porterà ad una valutazione “insufficiente/incerta” (voto 5 - conoscenze incomplete ed incertezza applicativa) oppure “gravemente insufficiente” (voto 3 - 4 - mancata conoscenza e gravi difficoltà applicative).</w:t>
            </w:r>
          </w:p>
          <w:p w14:paraId="161058D7" w14:textId="77777777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L'insegnante, nella valutazione finale, terrà conto, comunque, anche dei seguenti elementi: attenzione, impegno, volontà, interesse e partecipazione costruttiva alle attività didattiche.</w:t>
            </w:r>
          </w:p>
        </w:tc>
      </w:tr>
      <w:tr w:rsidR="00CC44C0" w14:paraId="74B0B4C7" w14:textId="77777777">
        <w:trPr>
          <w:trHeight w:val="1448"/>
        </w:trPr>
        <w:tc>
          <w:tcPr>
            <w:tcW w:w="10031" w:type="dxa"/>
          </w:tcPr>
          <w:p w14:paraId="31C4958F" w14:textId="77777777" w:rsidR="00CC44C0" w:rsidRDefault="00DF3FB0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Verifiche</w:t>
            </w:r>
            <w:r>
              <w:rPr>
                <w:b/>
                <w:smallCaps/>
                <w:sz w:val="24"/>
                <w:szCs w:val="24"/>
                <w:vertAlign w:val="superscript"/>
              </w:rPr>
              <w:footnoteReference w:id="6"/>
            </w:r>
          </w:p>
          <w:p w14:paraId="5DAA67BD" w14:textId="2EBC13CD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intendono effettuare verifiche (due/tre nel primo trimestre, quattro/cinque nel pentamestre), accompagnate da interrogazioni e sondaggi, anche dal posto.</w:t>
            </w:r>
          </w:p>
          <w:p w14:paraId="6D5AA0DD" w14:textId="00507545" w:rsidR="00CC44C0" w:rsidRDefault="00DF3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tipologia delle prove, sui vari argomenti trattati, potrà essere quella dei problemi a soluzione rapida, delle domande a risposta sintetica o a risposta multipla e domande a risposta aperta.</w:t>
            </w:r>
          </w:p>
          <w:p w14:paraId="48DA2B02" w14:textId="77777777" w:rsidR="00CC44C0" w:rsidRDefault="00CC44C0">
            <w:pPr>
              <w:jc w:val="both"/>
              <w:rPr>
                <w:b/>
                <w:smallCaps/>
                <w:sz w:val="24"/>
                <w:szCs w:val="24"/>
              </w:rPr>
            </w:pPr>
          </w:p>
        </w:tc>
      </w:tr>
      <w:tr w:rsidR="00CC44C0" w14:paraId="77BCF1C0" w14:textId="77777777">
        <w:trPr>
          <w:trHeight w:val="1003"/>
        </w:trPr>
        <w:tc>
          <w:tcPr>
            <w:tcW w:w="10031" w:type="dxa"/>
          </w:tcPr>
          <w:p w14:paraId="3A143A51" w14:textId="77777777" w:rsidR="00CC44C0" w:rsidRDefault="00DF3FB0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Attività integrative </w:t>
            </w:r>
            <w:r>
              <w:rPr>
                <w:b/>
                <w:smallCaps/>
                <w:sz w:val="24"/>
                <w:szCs w:val="24"/>
                <w:vertAlign w:val="superscript"/>
              </w:rPr>
              <w:footnoteReference w:id="7"/>
            </w:r>
          </w:p>
          <w:p w14:paraId="350E115D" w14:textId="77777777" w:rsidR="00CC44C0" w:rsidRDefault="00DF3FB0">
            <w:pPr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sz w:val="22"/>
                <w:szCs w:val="22"/>
              </w:rPr>
              <w:t>Non sono previste visite didattiche.</w:t>
            </w:r>
          </w:p>
        </w:tc>
      </w:tr>
      <w:tr w:rsidR="00CC44C0" w14:paraId="3D0D8F6B" w14:textId="77777777">
        <w:trPr>
          <w:trHeight w:val="923"/>
        </w:trPr>
        <w:tc>
          <w:tcPr>
            <w:tcW w:w="10031" w:type="dxa"/>
          </w:tcPr>
          <w:p w14:paraId="26935234" w14:textId="77777777" w:rsidR="00CC44C0" w:rsidRDefault="00DF3FB0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Recupero e sostegno </w:t>
            </w:r>
            <w:r>
              <w:rPr>
                <w:b/>
                <w:smallCaps/>
                <w:sz w:val="24"/>
                <w:szCs w:val="24"/>
                <w:vertAlign w:val="superscript"/>
              </w:rPr>
              <w:footnoteReference w:id="8"/>
            </w:r>
          </w:p>
          <w:p w14:paraId="7CC56DAD" w14:textId="77777777" w:rsidR="00CC44C0" w:rsidRDefault="00DF3FB0">
            <w:pPr>
              <w:rPr>
                <w:b/>
                <w:smallCaps/>
                <w:sz w:val="24"/>
                <w:szCs w:val="24"/>
              </w:rPr>
            </w:pPr>
            <w:r>
              <w:rPr>
                <w:sz w:val="22"/>
                <w:szCs w:val="22"/>
              </w:rPr>
              <w:t>Se necessario, si effettueranno recuperi in itinere oppure saranno proposti mirati incontri pomeridiani di sostegno (sportelli help).</w:t>
            </w:r>
          </w:p>
        </w:tc>
      </w:tr>
    </w:tbl>
    <w:p w14:paraId="4C43C23A" w14:textId="77777777" w:rsidR="00CC44C0" w:rsidRDefault="00CC44C0">
      <w:pPr>
        <w:rPr>
          <w:sz w:val="24"/>
          <w:szCs w:val="24"/>
        </w:rPr>
      </w:pPr>
    </w:p>
    <w:p w14:paraId="5E7F1A6A" w14:textId="77777777" w:rsidR="00CC44C0" w:rsidRDefault="00CC44C0">
      <w:pPr>
        <w:rPr>
          <w:sz w:val="24"/>
          <w:szCs w:val="24"/>
        </w:rPr>
      </w:pPr>
    </w:p>
    <w:p w14:paraId="4D252B33" w14:textId="77777777" w:rsidR="00CC44C0" w:rsidRDefault="00CC44C0">
      <w:pPr>
        <w:rPr>
          <w:sz w:val="24"/>
          <w:szCs w:val="24"/>
        </w:rPr>
      </w:pPr>
    </w:p>
    <w:sectPr w:rsidR="00CC44C0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95FD1" w14:textId="77777777" w:rsidR="00DF3FB0" w:rsidRDefault="00DF3FB0">
      <w:r>
        <w:separator/>
      </w:r>
    </w:p>
  </w:endnote>
  <w:endnote w:type="continuationSeparator" w:id="0">
    <w:p w14:paraId="34D65212" w14:textId="77777777" w:rsidR="00DF3FB0" w:rsidRDefault="00DF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3A9F" w14:textId="77777777" w:rsidR="00CC44C0" w:rsidRDefault="00DF3F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997D9AE" w14:textId="77777777" w:rsidR="00CC44C0" w:rsidRDefault="00CC44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CA0BD" w14:textId="77777777" w:rsidR="00CC44C0" w:rsidRDefault="00DF3F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Il presente materiale è di proprietà dell’Istituto di Istruzione SuperioreMario Rigoni Stern ed è vietata qualsiasi copia non autorizzata</w:t>
    </w:r>
  </w:p>
  <w:p w14:paraId="337F502C" w14:textId="5261CA4E" w:rsidR="00CC44C0" w:rsidRDefault="00DF3F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53645B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di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53645B">
      <w:rPr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</w:p>
  <w:p w14:paraId="363375D6" w14:textId="77777777" w:rsidR="00CC44C0" w:rsidRDefault="00CC44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14D9E" w14:textId="77777777" w:rsidR="00DF3FB0" w:rsidRDefault="00DF3FB0">
      <w:r>
        <w:separator/>
      </w:r>
    </w:p>
  </w:footnote>
  <w:footnote w:type="continuationSeparator" w:id="0">
    <w:p w14:paraId="0FCBF63D" w14:textId="77777777" w:rsidR="00DF3FB0" w:rsidRDefault="00DF3FB0">
      <w:r>
        <w:continuationSeparator/>
      </w:r>
    </w:p>
  </w:footnote>
  <w:footnote w:id="1">
    <w:p w14:paraId="74216E7A" w14:textId="77777777" w:rsidR="00CC44C0" w:rsidRDefault="00DF3FB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>breve descrizione dei prerequisiti iniziali verificati necessari per l’acquisizione dei nuovi argomenti – individuazione delle attività di “recupero” eventualmente svolte o da svolgere.</w:t>
      </w:r>
    </w:p>
  </w:footnote>
  <w:footnote w:id="2">
    <w:p w14:paraId="41983D06" w14:textId="77777777" w:rsidR="00CC44C0" w:rsidRDefault="00DF3FB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>definizione degli obiettivi finali dell’insegnamento disciplinare in termini di conoscenze, competenze, capacità e degli obiettivi intermedi riferiti almeno ai macroargomenti affrontati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</w:rPr>
        <w:t>Tali obiettivi devono essere quanto più possibile concreti e verificabili e verranno comunicati agli studenti e al Consiglio di Classe nella prima convocazione; definizione delle strategie e modalità per raggiungere tali obiettivi.</w:t>
      </w:r>
    </w:p>
  </w:footnote>
  <w:footnote w:id="3">
    <w:p w14:paraId="0869EF04" w14:textId="77777777" w:rsidR="00CC44C0" w:rsidRDefault="00DF3FB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descrizione dei contenuti disciplinari minimi, cioè degli ambiti concettuali fondamentali ed essenziali </w:t>
      </w:r>
      <w:r>
        <w:rPr>
          <w:color w:val="000000"/>
        </w:rPr>
        <w:tab/>
        <w:t xml:space="preserve">all’acquisizione di ciascuna materia e necessari per il passaggio alla classe successiva da verificare con prove </w:t>
      </w:r>
      <w:r>
        <w:rPr>
          <w:color w:val="000000"/>
        </w:rPr>
        <w:tab/>
        <w:t xml:space="preserve">comuni. Individuazione dei tempi mediamente riferiti allo svolgimento di ciascun argomento. Descrizione delle </w:t>
      </w:r>
      <w:r>
        <w:rPr>
          <w:color w:val="000000"/>
        </w:rPr>
        <w:tab/>
        <w:t xml:space="preserve">esercitazioni previste come completamento (o presupposto) delle lezioni teoriche e da valorizzare in funzione del </w:t>
      </w:r>
      <w:r>
        <w:rPr>
          <w:color w:val="000000"/>
        </w:rPr>
        <w:tab/>
        <w:t xml:space="preserve">“saper fare e sapere osservare”, abilità fondamentale per la costituzione della professionalità. La definizione delle </w:t>
      </w:r>
      <w:r>
        <w:rPr>
          <w:color w:val="000000"/>
        </w:rPr>
        <w:tab/>
        <w:t xml:space="preserve">esercitazioni (effettuate in collaborazione con gli I.T.P. e gli assistenti tecnici) deve essere analitica e individuare </w:t>
      </w:r>
      <w:r>
        <w:rPr>
          <w:color w:val="000000"/>
        </w:rPr>
        <w:tab/>
        <w:t>obiettivi, tempi e ricadute delle attività pratiche anche ai fini della valutazione</w:t>
      </w:r>
      <w:r>
        <w:rPr>
          <w:color w:val="000000"/>
          <w:sz w:val="24"/>
          <w:szCs w:val="24"/>
        </w:rPr>
        <w:t>.</w:t>
      </w:r>
    </w:p>
  </w:footnote>
  <w:footnote w:id="4">
    <w:p w14:paraId="63032C24" w14:textId="77777777" w:rsidR="00CC44C0" w:rsidRDefault="00DF3FB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 w:hanging="284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>individuazione delle strategie e delle metodologie d’insegnamento più idonee all’approccio alle singole discipline in funzione della specificità, degli stili cognitivi, delle dotazioni strumentali e tecnologiche a disposizione e delle difficoltà evidenziate normalmente dagli studenti. Rappresenta probabilmente l’aspetto più qualificante dell’attività dell’insegnante: definire come operare all’interno della propria disciplina in rapporto alla classe, alla specificità disciplinare (storicità, scientificità, operatività ecc.) ed evidentemente agli apprendimenti verificati.</w:t>
      </w:r>
    </w:p>
    <w:p w14:paraId="0BC14A0E" w14:textId="77777777" w:rsidR="00CC44C0" w:rsidRDefault="00CC44C0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</w:rPr>
      </w:pPr>
    </w:p>
  </w:footnote>
  <w:footnote w:id="5">
    <w:p w14:paraId="1142C0EC" w14:textId="77777777" w:rsidR="00CC44C0" w:rsidRDefault="00DF3FB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</w:rPr>
        <w:t>definizione dei parametri utilizzati per la verifica dei livelli di apprendimento raggiunti; questi parametri devono rispondere ai criteri di oggettività, concretezza perché siano compresi dagli studenti ed utilizzati in funzione autovalutativa e formativa</w:t>
      </w:r>
      <w:r>
        <w:rPr>
          <w:color w:val="000000"/>
          <w:sz w:val="24"/>
          <w:szCs w:val="24"/>
        </w:rPr>
        <w:t>.</w:t>
      </w:r>
    </w:p>
  </w:footnote>
  <w:footnote w:id="6">
    <w:p w14:paraId="48EFDC4D" w14:textId="77777777" w:rsidR="00CC44C0" w:rsidRDefault="00DF3FB0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>numero, tipologia e distribuzione delle verifiche; si sottolinea l’opportunità di diversificare gli strumenti di verifica e di prevedere prove comuni per uniformare  programmi, criteri di valutazione ecc.. Si ricorda che le verifiche scritte vanno riconsegnate agli studenti entro quindici giorni dall’effettuazione.</w:t>
      </w:r>
    </w:p>
  </w:footnote>
  <w:footnote w:id="7">
    <w:p w14:paraId="34E34326" w14:textId="77777777" w:rsidR="00CC44C0" w:rsidRDefault="00DF3FB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>le attività complementari integrative all’insegnamento (conferenze, visite d’istruzione) vanno previste con congruo anticipo e comunicate sia agli studenti che al Consiglio di Classe per una visione più definita degli impegni.</w:t>
      </w:r>
    </w:p>
  </w:footnote>
  <w:footnote w:id="8">
    <w:p w14:paraId="0D93E618" w14:textId="77777777" w:rsidR="00CC44C0" w:rsidRDefault="00DF3FB0">
      <w:pPr>
        <w:ind w:left="284" w:hanging="284"/>
        <w:jc w:val="both"/>
      </w:pPr>
      <w:r>
        <w:rPr>
          <w:vertAlign w:val="superscript"/>
        </w:rPr>
        <w:footnoteRef/>
      </w:r>
      <w:r>
        <w:t>premesso che il recupero e il sostegno rientrano a pieno titolo nella normale attività di insegnamento, è opportuno che in sede programmatica vengano identificati gli aspetti qualificanti e più problematici delle discipline e che, in funzione dell’esito delle verifiche, vengano effettuati interventi di sostegno tempestivi e mirati.</w:t>
      </w:r>
    </w:p>
    <w:p w14:paraId="7DEEDFA9" w14:textId="77777777" w:rsidR="00CC44C0" w:rsidRDefault="00CC44C0"/>
    <w:p w14:paraId="50075865" w14:textId="77777777" w:rsidR="00CC44C0" w:rsidRDefault="00CC44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E422B" w14:textId="77777777" w:rsidR="00CC44C0" w:rsidRDefault="00CC44C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35"/>
      <w:gridCol w:w="5386"/>
      <w:gridCol w:w="2410"/>
    </w:tblGrid>
    <w:tr w:rsidR="00CC44C0" w14:paraId="5F50893B" w14:textId="77777777">
      <w:trPr>
        <w:trHeight w:val="1055"/>
      </w:trPr>
      <w:tc>
        <w:tcPr>
          <w:tcW w:w="2235" w:type="dxa"/>
          <w:vMerge w:val="restart"/>
          <w:vAlign w:val="center"/>
        </w:tcPr>
        <w:p w14:paraId="014D2E16" w14:textId="77777777" w:rsidR="00CC44C0" w:rsidRDefault="00DF3F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48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 wp14:anchorId="77D27C5A" wp14:editId="60F975DD">
                <wp:extent cx="901700" cy="990600"/>
                <wp:effectExtent l="0" t="0" r="0" b="0"/>
                <wp:docPr id="5" name="image1.jpg" descr="Logo IIS Mario Rigoni Ster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IIS Mario Rigoni Stern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0" cy="990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14:paraId="08EDB9E4" w14:textId="77777777" w:rsidR="00CC44C0" w:rsidRDefault="00DF3FB0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ISTITUTO DI ISTRUZIONE SUPERIORE</w:t>
          </w:r>
        </w:p>
        <w:p w14:paraId="230126A3" w14:textId="77777777" w:rsidR="00CC44C0" w:rsidRDefault="00DF3FB0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MARIO RIGONI STERN</w:t>
          </w:r>
        </w:p>
        <w:p w14:paraId="7E341324" w14:textId="77777777" w:rsidR="00CC44C0" w:rsidRDefault="00DF3FB0">
          <w:pPr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Via Borgo Palazzo 128 - 24125  Bergamo</w:t>
          </w:r>
        </w:p>
        <w:p w14:paraId="2ECF3F0F" w14:textId="77777777" w:rsidR="00CC44C0" w:rsidRDefault="00DF3FB0">
          <w:pPr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codice  fiscale  95010110161</w:t>
          </w:r>
        </w:p>
        <w:p w14:paraId="5FB2DEC4" w14:textId="77777777" w:rsidR="00CC44C0" w:rsidRDefault="00DF3FB0">
          <w:pPr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Tel. 035/220213 Fax 035/220410</w:t>
          </w:r>
        </w:p>
        <w:p w14:paraId="6C18E782" w14:textId="77777777" w:rsidR="00CC44C0" w:rsidRDefault="00DF3FB0">
          <w:pPr>
            <w:jc w:val="center"/>
            <w:rPr>
              <w:rFonts w:ascii="Century" w:eastAsia="Century" w:hAnsi="Century" w:cs="Century"/>
            </w:rPr>
          </w:pPr>
          <w:r>
            <w:rPr>
              <w:sz w:val="18"/>
              <w:szCs w:val="18"/>
            </w:rPr>
            <w:t xml:space="preserve">Indirizzo e mail: </w:t>
          </w:r>
          <w:hyperlink r:id="rId2">
            <w:r>
              <w:rPr>
                <w:color w:val="0000FF"/>
                <w:sz w:val="18"/>
                <w:szCs w:val="18"/>
                <w:u w:val="single"/>
              </w:rPr>
              <w:t>itasbergamo@tin.it</w:t>
            </w:r>
          </w:hyperlink>
        </w:p>
      </w:tc>
      <w:tc>
        <w:tcPr>
          <w:tcW w:w="2410" w:type="dxa"/>
          <w:vMerge w:val="restart"/>
          <w:vAlign w:val="center"/>
        </w:tcPr>
        <w:p w14:paraId="12764C0F" w14:textId="77777777" w:rsidR="00CC44C0" w:rsidRDefault="00DF3FB0">
          <w:pPr>
            <w:jc w:val="center"/>
          </w:pPr>
          <w:r>
            <w:rPr>
              <w:noProof/>
            </w:rPr>
            <w:drawing>
              <wp:inline distT="0" distB="0" distL="0" distR="0" wp14:anchorId="5D2B9226" wp14:editId="6B92A71A">
                <wp:extent cx="901700" cy="990600"/>
                <wp:effectExtent l="0" t="0" r="0" b="0"/>
                <wp:docPr id="6" name="image1.jpg" descr="Logo IIS Mario Rigoni Ster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IIS Mario Rigoni Stern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0" cy="990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CC44C0" w14:paraId="17A07587" w14:textId="77777777">
      <w:trPr>
        <w:trHeight w:val="749"/>
      </w:trPr>
      <w:tc>
        <w:tcPr>
          <w:tcW w:w="2235" w:type="dxa"/>
          <w:vMerge/>
          <w:vAlign w:val="center"/>
        </w:tcPr>
        <w:p w14:paraId="2FAD7599" w14:textId="77777777" w:rsidR="00CC44C0" w:rsidRDefault="00CC44C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386" w:type="dxa"/>
          <w:vAlign w:val="center"/>
        </w:tcPr>
        <w:p w14:paraId="2C854E44" w14:textId="77777777" w:rsidR="00CC44C0" w:rsidRDefault="00DF3FB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entury" w:eastAsia="Century" w:hAnsi="Century" w:cs="Century"/>
              <w:b/>
              <w:color w:val="000000"/>
              <w:sz w:val="28"/>
              <w:szCs w:val="28"/>
            </w:rPr>
          </w:pPr>
          <w:r>
            <w:rPr>
              <w:rFonts w:ascii="Century" w:eastAsia="Century" w:hAnsi="Century" w:cs="Century"/>
              <w:b/>
              <w:color w:val="000000"/>
              <w:sz w:val="28"/>
              <w:szCs w:val="28"/>
            </w:rPr>
            <w:t>PIANO DI LAVORO DISCIPLINARE</w:t>
          </w:r>
        </w:p>
        <w:p w14:paraId="11185ED2" w14:textId="77777777" w:rsidR="00CC44C0" w:rsidRDefault="00DF3FB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28"/>
              <w:szCs w:val="28"/>
            </w:rPr>
            <w:t>M02/P03</w:t>
          </w:r>
        </w:p>
      </w:tc>
      <w:tc>
        <w:tcPr>
          <w:tcW w:w="2410" w:type="dxa"/>
          <w:vMerge/>
          <w:vAlign w:val="center"/>
        </w:tcPr>
        <w:p w14:paraId="6EFA6924" w14:textId="77777777" w:rsidR="00CC44C0" w:rsidRDefault="00CC44C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18"/>
              <w:szCs w:val="18"/>
            </w:rPr>
          </w:pPr>
        </w:p>
      </w:tc>
    </w:tr>
  </w:tbl>
  <w:p w14:paraId="01C981CE" w14:textId="77777777" w:rsidR="00CC44C0" w:rsidRDefault="00CC44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C0"/>
    <w:rsid w:val="0053645B"/>
    <w:rsid w:val="00841227"/>
    <w:rsid w:val="00CC44C0"/>
    <w:rsid w:val="00D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6358"/>
  <w15:docId w15:val="{17B16573-20F1-42AF-AE6A-C49F128F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023A"/>
  </w:style>
  <w:style w:type="paragraph" w:styleId="Titolo1">
    <w:name w:val="heading 1"/>
    <w:basedOn w:val="Normale"/>
    <w:next w:val="Normale"/>
    <w:uiPriority w:val="9"/>
    <w:qFormat/>
    <w:rsid w:val="000D023A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uiPriority w:val="9"/>
    <w:unhideWhenUsed/>
    <w:qFormat/>
    <w:rsid w:val="000D023A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uiPriority w:val="9"/>
    <w:unhideWhenUsed/>
    <w:qFormat/>
    <w:rsid w:val="000D023A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uiPriority w:val="9"/>
    <w:unhideWhenUsed/>
    <w:qFormat/>
    <w:rsid w:val="000D023A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D023A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D023A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link w:val="Titolo7Carattere"/>
    <w:qFormat/>
    <w:rsid w:val="000D023A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0D023A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0D023A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0D023A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0D023A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rsid w:val="000D023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023A"/>
  </w:style>
  <w:style w:type="paragraph" w:styleId="Rientrocorpodeltesto">
    <w:name w:val="Body Text Indent"/>
    <w:basedOn w:val="Normale"/>
    <w:rsid w:val="000D023A"/>
    <w:pPr>
      <w:spacing w:after="120"/>
      <w:ind w:left="283"/>
    </w:pPr>
  </w:style>
  <w:style w:type="character" w:styleId="Collegamentoipertestuale">
    <w:name w:val="Hyperlink"/>
    <w:rsid w:val="000D023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D023A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0D023A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0D023A"/>
  </w:style>
  <w:style w:type="character" w:styleId="Rimandonotadichiusura">
    <w:name w:val="endnote reference"/>
    <w:semiHidden/>
    <w:rsid w:val="000D023A"/>
    <w:rPr>
      <w:vertAlign w:val="superscript"/>
    </w:rPr>
  </w:style>
  <w:style w:type="paragraph" w:styleId="Testofumetto">
    <w:name w:val="Balloon Text"/>
    <w:basedOn w:val="Normale"/>
    <w:semiHidden/>
    <w:rsid w:val="000D023A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semiHidden/>
    <w:rsid w:val="000D023A"/>
  </w:style>
  <w:style w:type="paragraph" w:styleId="Corpodeltesto3">
    <w:name w:val="Body Text 3"/>
    <w:basedOn w:val="Normale"/>
    <w:link w:val="Corpodeltesto3Carattere"/>
    <w:rsid w:val="00235A2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35A2E"/>
    <w:rPr>
      <w:sz w:val="16"/>
      <w:szCs w:val="16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238CC"/>
  </w:style>
  <w:style w:type="character" w:customStyle="1" w:styleId="Titolo7Carattere">
    <w:name w:val="Titolo 7 Carattere"/>
    <w:basedOn w:val="Carpredefinitoparagrafo"/>
    <w:link w:val="Titolo7"/>
    <w:rsid w:val="00321743"/>
    <w:rPr>
      <w:b/>
      <w:sz w:val="28"/>
    </w:rPr>
  </w:style>
  <w:style w:type="character" w:customStyle="1" w:styleId="PidipaginaCarattere">
    <w:name w:val="Piè di pagina Carattere"/>
    <w:basedOn w:val="Carpredefinitoparagrafo"/>
    <w:link w:val="Pidipagina"/>
    <w:rsid w:val="00321743"/>
  </w:style>
  <w:style w:type="character" w:customStyle="1" w:styleId="IntestazioneCarattere">
    <w:name w:val="Intestazione Carattere"/>
    <w:basedOn w:val="Carpredefinitoparagrafo"/>
    <w:link w:val="Intestazione"/>
    <w:rsid w:val="0032174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DHlTXpyshjNC7IkcxDglxIAeRw==">AMUW2mXbBAE6zf2i31LeGRSTVCEvaHwuRGyjQzirj9IQ2LCLIIkVBtHOZL/k7L9ldl+SnXznNs2rFQSWyLIAh4eAV6l37DAvoIQYehvVyzvgPjy6fAGIU8/ha4dRizcpVmwjuFqtZDU0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5803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</dc:creator>
  <cp:lastModifiedBy>xyz</cp:lastModifiedBy>
  <cp:revision>2</cp:revision>
  <dcterms:created xsi:type="dcterms:W3CDTF">2021-10-18T18:51:00Z</dcterms:created>
  <dcterms:modified xsi:type="dcterms:W3CDTF">2021-10-18T18:51:00Z</dcterms:modified>
</cp:coreProperties>
</file>