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</w:t>
        <w:tab/>
        <w:t xml:space="preserve">Caridi-Calpona  </w:t>
        <w:tab/>
        <w:t xml:space="preserve">DISCIPLINA </w:t>
        <w:tab/>
        <w:t xml:space="preserve">Chimica </w:t>
        <w:tab/>
        <w:t xml:space="preserve">CLASSE 1B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PROGRAMMA ED ARGOMENTI TRATTATI</w:t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Prerequisiti necessari per lo studio della chimica: osservazione scientifica e metodo sperimentale; grandezze fisiche, multipli e sottomultipli; grandezze intensive ed estensive; la temperatura; la massa e il peso; la densità.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  <w:t xml:space="preserve">Stati fisici della materia e passaggi di stato.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  <w:t xml:space="preserve">Miscugli e sostanze pure. Metodi di separazione dei miscugli.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  <w:t xml:space="preserve">Le soluzioni: solubilità, preparazione di soluzioni a titolo noto; modi di esprimere le concentrazioni, calcoli con le concentrazioni (% m/m, % m/v, %v/v, g/l)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Elementi e composti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Tavola periodica degli elementi: metalli, semimetalli e non metalli.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Trasformazioni chimiche e fisiche.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Leggi ponderali : legge di Lavoisier, legge di Proust, legge di Dalton e loro applicazioni.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Le particelle dell’atomo, numero atomico e numero di massa e isotopi.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Teorie atomiche e i relativi modelli atomici.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Configurazione elettronica degli elementi, il sistema periodico, i simboli di Lewis, le proprietà periodiche, i gas nobili e la regola dell’ottetto.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Legami chimici: legame covalente, ionico e metallico.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Massa molare, mole, numero di Avogadro, concentrazione molare.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Nomenclatura e reazioni chimiche: formazione dei composti binari e ternari (ossidi e anidridi, idracidi, idruri, sali binari, idrossidi, ossiacidi, sali ternari), nomenclatura tradizionale e IUPAC.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Laboratorio: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Sicurezza e regolamento di laboratorio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Consegna della vetreria e suo utilizzo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Misure di densità di alcuni solidi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Metodi di separazione di miscugli omogenei ed eterogenei: distillazione e centrifugazione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Cristallizzazione del solfato rameico pentaidrato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Preparazione per pesata di soluzioni a concentrazione nota espresse in g/L, %m/m e %m/v, %v/v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 sperimentale della legge di Lavoisier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Saggi alla fiamma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Composti ionici e covalenti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Preparazione di una soluzione a concentrazione nota per pesata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Preparazione di una soluzione a concentrazione nota per diluizione di soluzioni a concentrazione molare nota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Bergamo 25/05/22</w:t>
      </w:r>
    </w:p>
    <w:p w:rsidR="00000000" w:rsidDel="00000000" w:rsidP="00000000" w:rsidRDefault="00000000" w:rsidRPr="00000000" w14:paraId="0000002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94" w:top="794" w:left="1134" w:right="1134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Pag.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1"/>
      <w:tblW w:w="963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9638"/>
      <w:tblGridChange w:id="0">
        <w:tblGrid>
          <w:gridCol w:w="9638"/>
        </w:tblGrid>
      </w:tblGridChange>
    </w:tblGrid>
    <w:tr>
      <w:trPr>
        <w:cantSplit w:val="0"/>
        <w:trHeight w:val="191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28">
          <w:pPr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304800" cy="352425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b="0" l="0" r="0" t="0"/>
                <wp:wrapNone/>
                <wp:docPr id="5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9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Ministero dell</w:t>
          </w:r>
          <w:r w:rsidDel="00000000" w:rsidR="00000000" w:rsidRPr="00000000">
            <w:rPr>
              <w:sz w:val="22"/>
              <w:szCs w:val="22"/>
              <w:rtl w:val="0"/>
            </w:rPr>
            <w:t xml:space="preserve">’</w:t>
          </w: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Istruzione</w:t>
          </w:r>
        </w:p>
        <w:p w:rsidR="00000000" w:rsidDel="00000000" w:rsidP="00000000" w:rsidRDefault="00000000" w:rsidRPr="00000000" w14:paraId="0000002A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2B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2C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🕾 035 220213</w:t>
          </w:r>
        </w:p>
        <w:p w:rsidR="00000000" w:rsidDel="00000000" w:rsidP="00000000" w:rsidRDefault="00000000" w:rsidRPr="00000000" w14:paraId="0000002D">
          <w:pPr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Sito: </w:t>
          </w:r>
          <w:r w:rsidDel="00000000" w:rsidR="00000000" w:rsidRPr="00000000">
            <w:rPr>
              <w:sz w:val="22"/>
              <w:szCs w:val="22"/>
              <w:rtl w:val="0"/>
            </w:rPr>
            <w:t xml:space="preserve">https://www.iisrigonistern.it</w:t>
          </w: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 - 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1" w:hRule="atLeast"/>
        <w:tblHeader w:val="0"/>
      </w:trPr>
      <w:tc>
        <w:tcPr>
          <w:tcBorders>
            <w:top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E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PROGRAMMA SVOLTO – ALL. 03/P03</w:t>
          </w:r>
        </w:p>
      </w:tc>
    </w:tr>
  </w:tbl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  <w:jc w:val="both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widowControl w:val="0"/>
      <w:jc w:val="both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  <w:jc w:val="right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widowControl w:val="0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e" w:default="1">
    <w:name w:val="Normal"/>
    <w:qFormat w:val="1"/>
    <w:rsid w:val="00591F76"/>
  </w:style>
  <w:style w:type="paragraph" w:styleId="Titolo1">
    <w:name w:val="heading 1"/>
    <w:basedOn w:val="Normale"/>
    <w:next w:val="Normale"/>
    <w:uiPriority w:val="9"/>
    <w:qFormat w:val="1"/>
    <w:pPr>
      <w:keepNext w:val="1"/>
      <w:widowControl w:val="0"/>
      <w:jc w:val="center"/>
      <w:outlineLvl w:val="0"/>
    </w:pPr>
    <w:rPr>
      <w:b w:val="1"/>
      <w:snapToGrid w:val="0"/>
      <w:sz w:val="24"/>
      <w:u w:val="single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widowControl w:val="0"/>
      <w:jc w:val="right"/>
      <w:outlineLvl w:val="4"/>
    </w:pPr>
    <w:rPr>
      <w:b w:val="1"/>
      <w:snapToGrid w:val="0"/>
      <w:sz w:val="24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widowControl w:val="0"/>
      <w:jc w:val="center"/>
      <w:outlineLvl w:val="5"/>
    </w:pPr>
    <w:rPr>
      <w:b w:val="1"/>
      <w:snapToGrid w:val="0"/>
      <w:sz w:val="24"/>
    </w:rPr>
  </w:style>
  <w:style w:type="paragraph" w:styleId="Titolo7">
    <w:name w:val="heading 7"/>
    <w:basedOn w:val="Normale"/>
    <w:next w:val="Normale"/>
    <w:qFormat w:val="1"/>
    <w:pPr>
      <w:keepNext w:val="1"/>
      <w:jc w:val="center"/>
      <w:outlineLvl w:val="6"/>
    </w:pPr>
    <w:rPr>
      <w:b w:val="1"/>
      <w:sz w:val="28"/>
    </w:rPr>
  </w:style>
  <w:style w:type="paragraph" w:styleId="Titolo8">
    <w:name w:val="heading 8"/>
    <w:basedOn w:val="Normale"/>
    <w:next w:val="Normale"/>
    <w:qFormat w:val="1"/>
    <w:pPr>
      <w:keepNext w:val="1"/>
      <w:jc w:val="center"/>
      <w:outlineLvl w:val="7"/>
    </w:pPr>
    <w:rPr>
      <w:b w:val="1"/>
      <w:sz w:val="40"/>
    </w:rPr>
  </w:style>
  <w:style w:type="paragraph" w:styleId="Titolo9">
    <w:name w:val="heading 9"/>
    <w:basedOn w:val="Normale"/>
    <w:next w:val="Normale"/>
    <w:qFormat w:val="1"/>
    <w:pPr>
      <w:keepNext w:val="1"/>
      <w:jc w:val="center"/>
      <w:outlineLvl w:val="8"/>
    </w:pPr>
    <w:rPr>
      <w:b w:val="1"/>
      <w:i w:val="1"/>
      <w:sz w:val="28"/>
      <w:u w:val="sing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jc w:val="center"/>
    </w:pPr>
    <w:rPr>
      <w:b w:val="1"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 w:val="1"/>
    <w:rPr>
      <w:rFonts w:ascii="Tahoma" w:cs="Tahoma" w:hAnsi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Paragrafoelenco">
    <w:name w:val="List Paragraph"/>
    <w:basedOn w:val="Normale"/>
    <w:uiPriority w:val="34"/>
    <w:qFormat w:val="1"/>
    <w:rsid w:val="00961AD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0EyAruk6PRM+8sj8VTScEShC9Q==">AMUW2mV9AWs2V110NghF/HwY4Nf9rYAvzsb69cBBu2Yt6OsvimYWcfgrlu6VMAFlxK5Z7yHFmHapcCjetT+3k0BILU4kd5SmFUMbweEiOabkwj+3G3wI2kPgVqm88hHX/X4nO4qerpWA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2022-04-29T15:56:00Z</dcterms:created>
  <dc:creator>ITAS</dc:creator>
</cp:coreProperties>
</file>