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70BC" w14:textId="77777777" w:rsidR="00C70656" w:rsidRDefault="00C706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69E70BD" w14:textId="77777777" w:rsidR="00C70656" w:rsidRDefault="00435C6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DOCENTE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Lanzeni Saulo, Salerno Domenico Maria</w:t>
      </w:r>
    </w:p>
    <w:p w14:paraId="569E70BE" w14:textId="77777777" w:rsidR="00C70656" w:rsidRDefault="00435C6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MATERIA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  <w:t>ECOLOGIA E PEDOLOGIA</w:t>
      </w:r>
    </w:p>
    <w:p w14:paraId="569E70BF" w14:textId="10092C7B" w:rsidR="00C70656" w:rsidRDefault="00435C6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CLASSI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  <w:t>2Ap</w:t>
      </w:r>
    </w:p>
    <w:p w14:paraId="569E70C0" w14:textId="77777777" w:rsidR="00C70656" w:rsidRDefault="00C706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69E70C1" w14:textId="77777777" w:rsidR="00C70656" w:rsidRDefault="00C706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69E70C2" w14:textId="77777777" w:rsidR="00C70656" w:rsidRDefault="00435C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PROGRAMMA ED ARGOMENTI TRATTATI</w:t>
      </w:r>
    </w:p>
    <w:p w14:paraId="569E70C3" w14:textId="77777777" w:rsidR="00C70656" w:rsidRDefault="00C706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569E70C4" w14:textId="77777777" w:rsidR="00C70656" w:rsidRDefault="00C706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569E70C5" w14:textId="77777777" w:rsidR="00C70656" w:rsidRDefault="0043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Aspetti pedologici del terreno</w:t>
      </w:r>
    </w:p>
    <w:p w14:paraId="569E70C6" w14:textId="77777777" w:rsidR="00C70656" w:rsidRDefault="00435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Pedogenesi: alterazioni fisiche chimiche e biologiche delle rocce </w:t>
      </w:r>
    </w:p>
    <w:p w14:paraId="569E70C7" w14:textId="77777777" w:rsidR="00C70656" w:rsidRDefault="00435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Principali processi pedogenetici: brunificazione, lisciviazione, eluviazione, illuviazione, de/carbonatazione, vertisolizzazione, podzolizzazione; </w:t>
      </w:r>
    </w:p>
    <w:p w14:paraId="569E70C8" w14:textId="77777777" w:rsidR="00C70656" w:rsidRDefault="00435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Stratigrafia ed orizzonti del suolo, nome</w:t>
      </w:r>
      <w:r>
        <w:rPr>
          <w:color w:val="000000"/>
          <w:sz w:val="24"/>
          <w:szCs w:val="24"/>
        </w:rPr>
        <w:t xml:space="preserve">nclatura, orizzonti di inibizione. </w:t>
      </w:r>
    </w:p>
    <w:p w14:paraId="569E70C9" w14:textId="77777777" w:rsidR="00C70656" w:rsidRDefault="0043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Proprietà del terreno</w:t>
      </w:r>
    </w:p>
    <w:p w14:paraId="569E70CA" w14:textId="77777777" w:rsidR="00C70656" w:rsidRDefault="00435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Fase solida: tessitura, struttura, porosità, proprietà meccaniche </w:t>
      </w:r>
    </w:p>
    <w:p w14:paraId="569E70CB" w14:textId="77777777" w:rsidR="00C70656" w:rsidRDefault="00435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Fase liquida: capacità idrica massima, capacità di campo, acqua igroscopica. </w:t>
      </w:r>
    </w:p>
    <w:p w14:paraId="569E70CC" w14:textId="77777777" w:rsidR="00C70656" w:rsidRDefault="00435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Potenziale idrico e acqua disponibile. </w:t>
      </w:r>
    </w:p>
    <w:p w14:paraId="569E70CD" w14:textId="77777777" w:rsidR="00C70656" w:rsidRDefault="00435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Fase gassosa del terreno. Asfissia radicale e perdita di fertilità.</w:t>
      </w:r>
    </w:p>
    <w:p w14:paraId="569E70CE" w14:textId="77777777" w:rsidR="00C70656" w:rsidRDefault="00435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Proprietà chimiche del terreno: reazione, terreni acidi e terreni alcalini, capacità di scambio cationico, potere adsorbente.</w:t>
      </w:r>
    </w:p>
    <w:p w14:paraId="569E70CF" w14:textId="77777777" w:rsidR="00C70656" w:rsidRDefault="00435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Componente biologica del suolo. Organismi viventi e ruolo nel terreno. Rizosfera.</w:t>
      </w:r>
    </w:p>
    <w:p w14:paraId="569E70D0" w14:textId="77777777" w:rsidR="00C70656" w:rsidRDefault="0043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Organismi del suolo e sostanza organica</w:t>
      </w:r>
    </w:p>
    <w:p w14:paraId="569E70D1" w14:textId="77777777" w:rsidR="00C70656" w:rsidRDefault="00435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Gruppi di organismi terricoli e ruolo ecologico;</w:t>
      </w:r>
    </w:p>
    <w:p w14:paraId="569E70D2" w14:textId="77777777" w:rsidR="00C70656" w:rsidRDefault="00435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Decomposizione e formazione dell’humus. </w:t>
      </w:r>
    </w:p>
    <w:p w14:paraId="569E70D3" w14:textId="77777777" w:rsidR="00C70656" w:rsidRDefault="00435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Coefficiente isoumico e coefficiente di mine</w:t>
      </w:r>
      <w:r>
        <w:rPr>
          <w:color w:val="000000"/>
          <w:sz w:val="24"/>
          <w:szCs w:val="24"/>
        </w:rPr>
        <w:t xml:space="preserve">ralizzazione. Rapporto C/N. </w:t>
      </w:r>
    </w:p>
    <w:p w14:paraId="569E70D4" w14:textId="77777777" w:rsidR="00C70656" w:rsidRDefault="00435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Compost e ammendanti.</w:t>
      </w:r>
    </w:p>
    <w:p w14:paraId="569E70D5" w14:textId="77777777" w:rsidR="00C70656" w:rsidRDefault="0043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Degradazione del suolo e fertilità. </w:t>
      </w:r>
    </w:p>
    <w:p w14:paraId="569E70D6" w14:textId="77777777" w:rsidR="00C70656" w:rsidRDefault="00435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Stabilità del suolo e dissesto idrogeologico (frane, alluvioni, erosione idrica) </w:t>
      </w:r>
    </w:p>
    <w:p w14:paraId="569E70D7" w14:textId="77777777" w:rsidR="00C70656" w:rsidRDefault="00435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Tecniche di ingegneria naturalistica </w:t>
      </w:r>
    </w:p>
    <w:p w14:paraId="569E70D8" w14:textId="77777777" w:rsidR="00C70656" w:rsidRDefault="00435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Inquinamento del suolo.</w:t>
      </w:r>
    </w:p>
    <w:p w14:paraId="569E70D9" w14:textId="77777777" w:rsidR="00C70656" w:rsidRDefault="00435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Direttiva Nitrati, limit</w:t>
      </w:r>
      <w:r>
        <w:rPr>
          <w:color w:val="000000"/>
          <w:sz w:val="24"/>
          <w:szCs w:val="24"/>
        </w:rPr>
        <w:t xml:space="preserve">i e obblighi in Regione Lombardia. </w:t>
      </w:r>
    </w:p>
    <w:p w14:paraId="569E70DA" w14:textId="77777777" w:rsidR="00C70656" w:rsidRDefault="00C706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69E70DB" w14:textId="77777777" w:rsidR="00C70656" w:rsidRDefault="00C706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69E70DC" w14:textId="77777777" w:rsidR="00C70656" w:rsidRDefault="00435C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smallCaps/>
          <w:color w:val="000000"/>
        </w:rPr>
        <w:t>ESERCITAZIONI</w:t>
      </w:r>
    </w:p>
    <w:p w14:paraId="569E70DD" w14:textId="77777777" w:rsidR="00C70656" w:rsidRDefault="00C706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69E70DE" w14:textId="77777777" w:rsidR="00C70656" w:rsidRDefault="00435C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Osservazioni del suolo con suddivisione in orizzonti e stima dei parametri chimico fisici di caratterizzazione: colore, tessitura, porosità, struttura, presenza di pellicole, noduli, screziature, pori.</w:t>
      </w:r>
    </w:p>
    <w:p w14:paraId="569E70DF" w14:textId="77777777" w:rsidR="00C70656" w:rsidRDefault="00435C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4"/>
          <w:szCs w:val="24"/>
        </w:rPr>
        <w:t>Proprietà fisiche del terreno, stima della tessitura i</w:t>
      </w:r>
      <w:r>
        <w:rPr>
          <w:color w:val="000000"/>
          <w:sz w:val="24"/>
          <w:szCs w:val="24"/>
        </w:rPr>
        <w:t>n campo</w:t>
      </w:r>
      <w:r>
        <w:rPr>
          <w:sz w:val="24"/>
          <w:szCs w:val="24"/>
        </w:rPr>
        <w:t>, proprietà meccaniche de suolo.</w:t>
      </w:r>
      <w:r>
        <w:rPr>
          <w:color w:val="000000"/>
        </w:rPr>
        <w:t xml:space="preserve"> </w:t>
      </w:r>
    </w:p>
    <w:p w14:paraId="569E70E0" w14:textId="77777777" w:rsidR="00C70656" w:rsidRDefault="00435C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Gestione delle risorse idriche. Video didattici di tecniche irrigue a basso consumo di acqua</w:t>
      </w:r>
    </w:p>
    <w:p w14:paraId="569E70E1" w14:textId="77777777" w:rsidR="00C70656" w:rsidRDefault="00C706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69E70E2" w14:textId="77777777" w:rsidR="00C70656" w:rsidRDefault="00435C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Criteri di gestione dell’effluente aziendale negli allevamenti, calcolo degli stoccaggi disponibili e della conformità all’azoto di un’azienda zootecnica.</w:t>
      </w:r>
    </w:p>
    <w:p w14:paraId="569E70E3" w14:textId="77777777" w:rsidR="00C70656" w:rsidRDefault="00C706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69E70E4" w14:textId="77777777" w:rsidR="00C70656" w:rsidRDefault="00435C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smallCaps/>
          <w:color w:val="000000"/>
        </w:rPr>
        <w:t xml:space="preserve">Educazione civica </w:t>
      </w:r>
    </w:p>
    <w:p w14:paraId="569E70E5" w14:textId="77777777" w:rsidR="00C70656" w:rsidRDefault="00435C6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Come previsto dalla L. 20 agosto 2019 n° 92 e dal Decreto attuativo del 22 Giugno</w:t>
      </w:r>
      <w:r>
        <w:rPr>
          <w:color w:val="000000"/>
          <w:sz w:val="24"/>
          <w:szCs w:val="24"/>
        </w:rPr>
        <w:t xml:space="preserve"> 2020 si elencano i contenuti della programmazione che rientrano nell’insegnamento e l’apprendimento dell’Educazione Civica, in particolare sul nucleo concettuale inerente lo Sviluppo Sostenibile:</w:t>
      </w:r>
    </w:p>
    <w:tbl>
      <w:tblPr>
        <w:tblStyle w:val="a"/>
        <w:tblW w:w="93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2403"/>
      </w:tblGrid>
      <w:tr w:rsidR="00C70656" w14:paraId="569E70E8" w14:textId="77777777">
        <w:trPr>
          <w:trHeight w:val="443"/>
        </w:trPr>
        <w:tc>
          <w:tcPr>
            <w:tcW w:w="6975" w:type="dxa"/>
          </w:tcPr>
          <w:p w14:paraId="569E70E6" w14:textId="77777777" w:rsidR="00C70656" w:rsidRDefault="0043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TEMI</w:t>
            </w:r>
          </w:p>
        </w:tc>
        <w:tc>
          <w:tcPr>
            <w:tcW w:w="2403" w:type="dxa"/>
          </w:tcPr>
          <w:p w14:paraId="569E70E7" w14:textId="77777777" w:rsidR="00C70656" w:rsidRDefault="0043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Ore </w:t>
            </w:r>
          </w:p>
        </w:tc>
      </w:tr>
      <w:tr w:rsidR="00C70656" w14:paraId="569E70EB" w14:textId="77777777">
        <w:tc>
          <w:tcPr>
            <w:tcW w:w="6975" w:type="dxa"/>
          </w:tcPr>
          <w:p w14:paraId="569E70E9" w14:textId="77777777" w:rsidR="00C70656" w:rsidRDefault="0043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Clima e inquinamento: concetti di base</w:t>
            </w:r>
          </w:p>
        </w:tc>
        <w:tc>
          <w:tcPr>
            <w:tcW w:w="2403" w:type="dxa"/>
          </w:tcPr>
          <w:p w14:paraId="569E70EA" w14:textId="77777777" w:rsidR="00C70656" w:rsidRDefault="0043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70656" w14:paraId="569E70EE" w14:textId="77777777">
        <w:tc>
          <w:tcPr>
            <w:tcW w:w="6975" w:type="dxa"/>
          </w:tcPr>
          <w:p w14:paraId="569E70EC" w14:textId="77777777" w:rsidR="00C70656" w:rsidRDefault="0043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Consumo di suolo</w:t>
            </w:r>
          </w:p>
        </w:tc>
        <w:tc>
          <w:tcPr>
            <w:tcW w:w="2403" w:type="dxa"/>
          </w:tcPr>
          <w:p w14:paraId="569E70ED" w14:textId="77777777" w:rsidR="00C70656" w:rsidRDefault="0043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70656" w14:paraId="569E70F1" w14:textId="77777777">
        <w:tc>
          <w:tcPr>
            <w:tcW w:w="6975" w:type="dxa"/>
          </w:tcPr>
          <w:p w14:paraId="569E70EF" w14:textId="77777777" w:rsidR="00C70656" w:rsidRDefault="0043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Inquinamento del suolo e metalli pesanti.</w:t>
            </w:r>
          </w:p>
        </w:tc>
        <w:tc>
          <w:tcPr>
            <w:tcW w:w="2403" w:type="dxa"/>
          </w:tcPr>
          <w:p w14:paraId="569E70F0" w14:textId="77777777" w:rsidR="00C70656" w:rsidRDefault="0043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70656" w14:paraId="569E70F4" w14:textId="77777777">
        <w:tc>
          <w:tcPr>
            <w:tcW w:w="6975" w:type="dxa"/>
          </w:tcPr>
          <w:p w14:paraId="569E70F2" w14:textId="77777777" w:rsidR="00C70656" w:rsidRDefault="0043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Direttiva Nitrati, limiti e obblighi in Regione Lombardia</w:t>
            </w:r>
          </w:p>
        </w:tc>
        <w:tc>
          <w:tcPr>
            <w:tcW w:w="2403" w:type="dxa"/>
          </w:tcPr>
          <w:p w14:paraId="569E70F3" w14:textId="77777777" w:rsidR="00C70656" w:rsidRDefault="0043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70656" w14:paraId="569E70F7" w14:textId="77777777">
        <w:tc>
          <w:tcPr>
            <w:tcW w:w="6975" w:type="dxa"/>
          </w:tcPr>
          <w:p w14:paraId="569E70F5" w14:textId="77777777" w:rsidR="00C70656" w:rsidRDefault="0043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Biodiversità nel suolo</w:t>
            </w:r>
          </w:p>
        </w:tc>
        <w:tc>
          <w:tcPr>
            <w:tcW w:w="2403" w:type="dxa"/>
          </w:tcPr>
          <w:p w14:paraId="569E70F6" w14:textId="77777777" w:rsidR="00C70656" w:rsidRDefault="0043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569E70F8" w14:textId="77777777" w:rsidR="00C70656" w:rsidRDefault="00435C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Bergamo, 08.06.202</w:t>
      </w:r>
      <w:r>
        <w:rPr>
          <w:sz w:val="22"/>
          <w:szCs w:val="22"/>
        </w:rPr>
        <w:t>2</w:t>
      </w:r>
    </w:p>
    <w:p w14:paraId="569E70F9" w14:textId="77777777" w:rsidR="00C70656" w:rsidRDefault="00C706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569E70FA" w14:textId="77777777" w:rsidR="00C70656" w:rsidRDefault="00435C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Firma dei docenti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LANZENI SAULO</w:t>
      </w:r>
    </w:p>
    <w:p w14:paraId="569E70FB" w14:textId="77777777" w:rsidR="00C70656" w:rsidRDefault="00435C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SALERNO DOMENICO MARIA </w:t>
      </w:r>
    </w:p>
    <w:p w14:paraId="569E70FC" w14:textId="77777777" w:rsidR="00C70656" w:rsidRDefault="00C706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sectPr w:rsidR="00C70656">
      <w:headerReference w:type="default" r:id="rId8"/>
      <w:footerReference w:type="even" r:id="rId9"/>
      <w:footerReference w:type="default" r:id="rId10"/>
      <w:pgSz w:w="11906" w:h="16838"/>
      <w:pgMar w:top="985" w:right="1134" w:bottom="794" w:left="1134" w:header="720" w:footer="4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7112" w14:textId="77777777" w:rsidR="00000000" w:rsidRDefault="00435C6D">
      <w:pPr>
        <w:spacing w:line="240" w:lineRule="auto"/>
        <w:ind w:left="0" w:hanging="2"/>
      </w:pPr>
      <w:r>
        <w:separator/>
      </w:r>
    </w:p>
  </w:endnote>
  <w:endnote w:type="continuationSeparator" w:id="0">
    <w:p w14:paraId="569E7114" w14:textId="77777777" w:rsidR="00000000" w:rsidRDefault="00435C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7108" w14:textId="77777777" w:rsidR="00C70656" w:rsidRDefault="00435C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69E7109" w14:textId="77777777" w:rsidR="00C70656" w:rsidRDefault="00C70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710A" w14:textId="571855F5" w:rsidR="00C70656" w:rsidRDefault="00435C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Pagina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di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569E710B" w14:textId="77777777" w:rsidR="00C70656" w:rsidRDefault="00C70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16"/>
        <w:szCs w:val="16"/>
      </w:rPr>
    </w:pPr>
  </w:p>
  <w:p w14:paraId="569E710C" w14:textId="77777777" w:rsidR="00C70656" w:rsidRDefault="00C70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</w:p>
  <w:p w14:paraId="569E710D" w14:textId="77777777" w:rsidR="00C70656" w:rsidRDefault="00C70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710E" w14:textId="77777777" w:rsidR="00000000" w:rsidRDefault="00435C6D">
      <w:pPr>
        <w:spacing w:line="240" w:lineRule="auto"/>
        <w:ind w:left="0" w:hanging="2"/>
      </w:pPr>
      <w:r>
        <w:separator/>
      </w:r>
    </w:p>
  </w:footnote>
  <w:footnote w:type="continuationSeparator" w:id="0">
    <w:p w14:paraId="569E7110" w14:textId="77777777" w:rsidR="00000000" w:rsidRDefault="00435C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70FD" w14:textId="77777777" w:rsidR="00C70656" w:rsidRDefault="00C7065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4"/>
        <w:szCs w:val="24"/>
      </w:rPr>
    </w:pPr>
  </w:p>
  <w:tbl>
    <w:tblPr>
      <w:tblStyle w:val="a0"/>
      <w:tblW w:w="98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854"/>
    </w:tblGrid>
    <w:tr w:rsidR="00C70656" w14:paraId="569E7104" w14:textId="77777777">
      <w:trPr>
        <w:trHeight w:val="1916"/>
      </w:trPr>
      <w:tc>
        <w:tcPr>
          <w:tcW w:w="9854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569E70FE" w14:textId="77777777" w:rsidR="00C70656" w:rsidRDefault="00435C6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569E710E" wp14:editId="569E710F">
                <wp:extent cx="307340" cy="35179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340" cy="3517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69E7110" wp14:editId="569E7111">
                <wp:simplePos x="0" y="0"/>
                <wp:positionH relativeFrom="column">
                  <wp:posOffset>762000</wp:posOffset>
                </wp:positionH>
                <wp:positionV relativeFrom="paragraph">
                  <wp:posOffset>309880</wp:posOffset>
                </wp:positionV>
                <wp:extent cx="659765" cy="720090"/>
                <wp:effectExtent l="0" t="0" r="0" b="0"/>
                <wp:wrapNone/>
                <wp:docPr id="102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765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69E70FF" w14:textId="77777777" w:rsidR="00C70656" w:rsidRDefault="00435C6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Verdana" w:eastAsia="Verdana" w:hAnsi="Verdana" w:cs="Verdana"/>
              <w:color w:val="000000"/>
              <w:sz w:val="22"/>
              <w:szCs w:val="22"/>
            </w:rPr>
          </w:pPr>
          <w:r>
            <w:rPr>
              <w:rFonts w:ascii="Verdana" w:eastAsia="Verdana" w:hAnsi="Verdana" w:cs="Verdana"/>
              <w:color w:val="000000"/>
              <w:sz w:val="22"/>
              <w:szCs w:val="22"/>
            </w:rPr>
            <w:t>Ministero della Pubblica Istruzione</w:t>
          </w:r>
        </w:p>
        <w:p w14:paraId="569E7100" w14:textId="77777777" w:rsidR="00C70656" w:rsidRDefault="00435C6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Verdana" w:eastAsia="Verdana" w:hAnsi="Verdana" w:cs="Verdana"/>
              <w:color w:val="000000"/>
              <w:sz w:val="22"/>
              <w:szCs w:val="22"/>
            </w:rPr>
          </w:pPr>
          <w:r>
            <w:rPr>
              <w:rFonts w:ascii="Verdana" w:eastAsia="Verdana" w:hAnsi="Verdana" w:cs="Verdana"/>
              <w:color w:val="000000"/>
              <w:sz w:val="22"/>
              <w:szCs w:val="22"/>
            </w:rPr>
            <w:t>I.I.S. Mario Rigoni Stern</w:t>
          </w:r>
        </w:p>
        <w:p w14:paraId="569E7101" w14:textId="77777777" w:rsidR="00C70656" w:rsidRDefault="00435C6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Verdana" w:eastAsia="Verdana" w:hAnsi="Verdana" w:cs="Verdana"/>
              <w:color w:val="000000"/>
              <w:sz w:val="22"/>
              <w:szCs w:val="22"/>
            </w:rPr>
          </w:pPr>
          <w:r>
            <w:rPr>
              <w:rFonts w:ascii="Verdana" w:eastAsia="Verdana" w:hAnsi="Verdana" w:cs="Verdana"/>
              <w:color w:val="000000"/>
              <w:sz w:val="22"/>
              <w:szCs w:val="22"/>
            </w:rPr>
            <w:t>Via Borgo Palazzo 128-24125 Bergamo</w:t>
          </w:r>
        </w:p>
        <w:p w14:paraId="569E7102" w14:textId="77777777" w:rsidR="00C70656" w:rsidRDefault="00435C6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Verdana" w:eastAsia="Verdana" w:hAnsi="Verdana" w:cs="Verdana"/>
              <w:color w:val="000000"/>
              <w:sz w:val="22"/>
              <w:szCs w:val="22"/>
            </w:rPr>
          </w:pPr>
          <w:r>
            <w:rPr>
              <w:rFonts w:ascii="Wingdings 2" w:eastAsia="Wingdings 2" w:hAnsi="Wingdings 2" w:cs="Wingdings 2"/>
              <w:color w:val="000000"/>
              <w:sz w:val="22"/>
              <w:szCs w:val="22"/>
            </w:rPr>
            <w:t>🕾</w:t>
          </w:r>
          <w:r>
            <w:rPr>
              <w:rFonts w:ascii="Verdana" w:eastAsia="Verdana" w:hAnsi="Verdana" w:cs="Verdana"/>
              <w:color w:val="000000"/>
              <w:sz w:val="22"/>
              <w:szCs w:val="22"/>
            </w:rPr>
            <w:t xml:space="preserve"> 035 220213 - </w:t>
          </w:r>
          <w:r>
            <w:rPr>
              <w:rFonts w:ascii="Wingdings 2" w:eastAsia="Wingdings 2" w:hAnsi="Wingdings 2" w:cs="Wingdings 2"/>
              <w:color w:val="000000"/>
              <w:sz w:val="22"/>
              <w:szCs w:val="22"/>
            </w:rPr>
            <w:t>🖷</w:t>
          </w:r>
          <w:r>
            <w:rPr>
              <w:rFonts w:ascii="Verdana" w:eastAsia="Verdana" w:hAnsi="Verdana" w:cs="Verdana"/>
              <w:color w:val="000000"/>
              <w:sz w:val="22"/>
              <w:szCs w:val="22"/>
            </w:rPr>
            <w:t xml:space="preserve"> 035 220410</w:t>
          </w:r>
        </w:p>
        <w:p w14:paraId="569E7103" w14:textId="77777777" w:rsidR="00C70656" w:rsidRDefault="00435C6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  <w:sz w:val="22"/>
              <w:szCs w:val="22"/>
            </w:rPr>
            <w:t>Sito: http://www.iisrigonistern.it-email: BGIS03100L@istruzione.it</w:t>
          </w:r>
        </w:p>
      </w:tc>
    </w:tr>
    <w:tr w:rsidR="00C70656" w14:paraId="569E7106" w14:textId="77777777">
      <w:trPr>
        <w:trHeight w:val="161"/>
      </w:trPr>
      <w:tc>
        <w:tcPr>
          <w:tcW w:w="9854" w:type="dxa"/>
          <w:tcBorders>
            <w:top w:val="single" w:sz="4" w:space="0" w:color="000000"/>
          </w:tcBorders>
          <w:vAlign w:val="center"/>
        </w:tcPr>
        <w:p w14:paraId="569E7105" w14:textId="77777777" w:rsidR="00C70656" w:rsidRDefault="00435C6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Verdana" w:eastAsia="Verdana" w:hAnsi="Verdana" w:cs="Verdana"/>
              <w:color w:val="000000"/>
              <w:sz w:val="24"/>
              <w:szCs w:val="24"/>
            </w:rPr>
          </w:pPr>
          <w:r>
            <w:rPr>
              <w:rFonts w:ascii="Verdana" w:eastAsia="Verdana" w:hAnsi="Verdana" w:cs="Verdana"/>
              <w:b/>
              <w:color w:val="000000"/>
              <w:sz w:val="24"/>
              <w:szCs w:val="24"/>
            </w:rPr>
            <w:t>PROGRAMMA SVOLTO – ALL. 03/P03</w:t>
          </w:r>
        </w:p>
      </w:tc>
    </w:tr>
  </w:tbl>
  <w:p w14:paraId="569E7107" w14:textId="77777777" w:rsidR="00C70656" w:rsidRDefault="00C70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AE4"/>
    <w:multiLevelType w:val="multilevel"/>
    <w:tmpl w:val="ADCC071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22DA2D72"/>
    <w:multiLevelType w:val="multilevel"/>
    <w:tmpl w:val="35B6F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260A8B"/>
    <w:multiLevelType w:val="multilevel"/>
    <w:tmpl w:val="430461B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92491605">
    <w:abstractNumId w:val="0"/>
  </w:num>
  <w:num w:numId="2" w16cid:durableId="123038369">
    <w:abstractNumId w:val="2"/>
  </w:num>
  <w:num w:numId="3" w16cid:durableId="1197543111">
    <w:abstractNumId w:val="1"/>
  </w:num>
  <w:num w:numId="4" w16cid:durableId="494493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56"/>
    <w:rsid w:val="00435C6D"/>
    <w:rsid w:val="00C7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70BC"/>
  <w15:docId w15:val="{BE1DB130-3EBB-43D0-8858-0222F233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jc w:val="center"/>
    </w:pPr>
    <w:rPr>
      <w:b/>
      <w:snapToGrid w:val="0"/>
      <w:sz w:val="24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jc w:val="center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jc w:val="both"/>
      <w:outlineLvl w:val="2"/>
    </w:pPr>
    <w:rPr>
      <w:snapToGrid w:val="0"/>
      <w:sz w:val="24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 w:val="0"/>
      <w:jc w:val="both"/>
      <w:outlineLvl w:val="3"/>
    </w:pPr>
    <w:rPr>
      <w:snapToGrid w:val="0"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widowControl w:val="0"/>
      <w:jc w:val="right"/>
      <w:outlineLvl w:val="4"/>
    </w:pPr>
    <w:rPr>
      <w:b/>
      <w:snapToGrid w:val="0"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widowControl w:val="0"/>
      <w:jc w:val="center"/>
      <w:outlineLvl w:val="5"/>
    </w:pPr>
    <w:rPr>
      <w:b/>
      <w:snapToGrid w:val="0"/>
      <w:sz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b/>
      <w:sz w:val="40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32"/>
    </w:rPr>
  </w:style>
  <w:style w:type="paragraph" w:styleId="Corpotesto">
    <w:name w:val="Body Text"/>
    <w:basedOn w:val="Normale"/>
    <w:pPr>
      <w:widowControl w:val="0"/>
      <w:jc w:val="both"/>
    </w:pPr>
    <w:rPr>
      <w:snapToGrid w:val="0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/>
    </w:rPr>
  </w:style>
  <w:style w:type="numbering" w:customStyle="1" w:styleId="WW8Num20">
    <w:name w:val="WW8Num20"/>
    <w:basedOn w:val="Nessunelenco"/>
  </w:style>
  <w:style w:type="numbering" w:customStyle="1" w:styleId="WW8Num27">
    <w:name w:val="WW8Num27"/>
    <w:basedOn w:val="Nessunelenco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86t7uh8A76QoYFq9Js6AvosKg==">AMUW2mUYURiFnzADZGUSf5ic0ne8e4WSL4nC/kZ/oXKFD/CiL1J2ibx7WNmGjHgeMBKtFgt6vzyQlphiDm8/SY2uNw0099Nkjo3zIdrElvt38EOP8y1qStQ=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ITAS</dc:creator>
  <cp:lastModifiedBy>carmelo scaffidi</cp:lastModifiedBy>
  <cp:revision>2</cp:revision>
  <dcterms:created xsi:type="dcterms:W3CDTF">2021-06-08T17:03:00Z</dcterms:created>
  <dcterms:modified xsi:type="dcterms:W3CDTF">2022-06-09T05:17:00Z</dcterms:modified>
</cp:coreProperties>
</file>