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DOCENTE Rizzi</w:t>
        <w:tab/>
        <w:t xml:space="preserve"> </w:t>
        <w:tab/>
        <w:t>DISCIPLINA Italiano</w:t>
        <w:tab/>
        <w:tab/>
        <w:t>CLASSE 4A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PROGRAMMA ED ARGOMENTI TRATTATI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Sintesi dei caratteri dell’Alto medioevo, dell’età feudale e della società urbana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L’età umanistica</w:t>
      </w:r>
      <w:r>
        <w:rPr>
          <w:rFonts w:ascii="Helvetica" w:hAnsi="Helvetica"/>
          <w:color w:val="000000"/>
          <w:spacing w:val="0"/>
          <w:sz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 strutture politiche, economiche e sociali</w:t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Centri di produzione e di diffusione della cultura</w:t>
        <w:tab/>
        <w:tab/>
        <w:tab/>
        <w:tab/>
      </w:r>
    </w:p>
    <w:p>
      <w:pPr>
        <w:pStyle w:val="Normal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Intellettuali e pubblico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 idee e le visioni del mondo</w:t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I centri dell’Umanesimo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lingua: latino e volgare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Il Rinascimento</w:t>
      </w:r>
      <w:r>
        <w:rPr>
          <w:rFonts w:ascii="Helvetica" w:hAnsi="Helvetica"/>
          <w:b/>
          <w:color w:val="000000"/>
          <w:spacing w:val="0"/>
          <w:sz w:val="24"/>
        </w:rPr>
        <w:tab/>
      </w:r>
      <w:r>
        <w:rPr>
          <w:rFonts w:ascii="Helvetica" w:hAnsi="Helvetica"/>
          <w:color w:val="000000"/>
          <w:spacing w:val="0"/>
          <w:sz w:val="24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 strutture politiche, economiche e sociali</w:t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Centri di produzione e diffusione della cultura</w:t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 xml:space="preserve">Intellettuali e pubblico     </w:t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questione della lingua, i centri culturali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Niccolò Machiavelli</w:t>
      </w:r>
      <w:r>
        <w:rPr>
          <w:rFonts w:ascii="Helvetica" w:hAnsi="Helvetica"/>
          <w:color w:val="000000"/>
          <w:spacing w:val="0"/>
          <w:sz w:val="24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vita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L’epistolario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Il Principe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Il pensiero politico di Machiavelli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Lettura, parafrasi e commento dei seguenti brani:</w:t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Lettera a Francesco Vettori</w:t>
      </w:r>
      <w:r>
        <w:rPr>
          <w:rFonts w:ascii="Helvetica" w:hAnsi="Helvetica"/>
          <w:color w:val="000000"/>
          <w:spacing w:val="0"/>
          <w:sz w:val="24"/>
        </w:rPr>
        <w:t xml:space="preserve"> del 10 dicembre 1513</w:t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Dal Principe: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Dedica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I diversi tipi di principato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La conquista del principato nuovo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Il principe e la morale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Virtù e fortuna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Liberare l’Italia dagli stranieri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Ludovico Ariosto</w:t>
      </w:r>
      <w:r>
        <w:rPr>
          <w:rFonts w:ascii="Helvetica" w:hAnsi="Helvetica"/>
          <w:b/>
          <w:color w:val="000000"/>
          <w:spacing w:val="0"/>
          <w:sz w:val="24"/>
        </w:rPr>
        <w:tab/>
      </w:r>
      <w:r>
        <w:rPr>
          <w:rFonts w:ascii="Helvetica" w:hAnsi="Helvetica"/>
          <w:color w:val="000000"/>
          <w:spacing w:val="0"/>
          <w:sz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vita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 opere minori</w:t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L’Orlando furioso: le fasi della composizione, la materia ed il pubblico del poema, l’organizzazione dell’intreccio, l’intreccio dell’Orlando furioso, il motivo dell’inchiesta e la struttura del poema, struttura narrativa e visione del mondo, la materia cavalleresca e l’ironia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 xml:space="preserve">Lettura, parafrasi e analisi dei seguenti brani </w:t>
      </w:r>
      <w:r>
        <w:rPr>
          <w:rFonts w:ascii="Helvetica" w:hAnsi="Helvetica"/>
          <w:i/>
          <w:color w:val="000000"/>
          <w:spacing w:val="0"/>
          <w:sz w:val="24"/>
        </w:rPr>
        <w:t>dell’Orlando furioso: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Proemio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La fuga di Angelica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La pazzia di Orlando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Torquato Tasso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vita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 opere minori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Gerusalemme liberata: la composizione del poema, la struttura e trama dell'opera, i personaggi principali, i temi fondamentali del poema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Lettura, parafrasi ed analisi di: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Proemio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Il combattimento di Tancredi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i w:val="false"/>
          <w:i w:val="false"/>
          <w:iCs w:val="false"/>
          <w:u w:val="single"/>
        </w:rPr>
      </w:pPr>
      <w:r>
        <w:rPr>
          <w:rFonts w:ascii="Helvetica" w:hAnsi="Helvetica"/>
          <w:b/>
          <w:i w:val="false"/>
          <w:iCs w:val="false"/>
          <w:color w:val="000000"/>
          <w:spacing w:val="0"/>
          <w:sz w:val="24"/>
          <w:u w:val="single"/>
        </w:rPr>
        <w:t>Miguel de Cervantes e il romanzo picaresco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u w:val="none"/>
        </w:rPr>
      </w:pPr>
      <w:r>
        <w:rPr>
          <w:rFonts w:ascii="Helvetica" w:hAnsi="Helvetica"/>
          <w:b w:val="false"/>
          <w:bCs w:val="false"/>
          <w:i/>
          <w:iCs/>
          <w:color w:val="000000"/>
          <w:spacing w:val="0"/>
          <w:sz w:val="24"/>
          <w:u w:val="none"/>
        </w:rPr>
        <w:t>Don Chisciotte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Helvetica" w:hAnsi="Helvetica"/>
          <w:b w:val="false"/>
          <w:bCs w:val="false"/>
          <w:i w:val="false"/>
          <w:iCs w:val="false"/>
          <w:color w:val="000000"/>
          <w:spacing w:val="0"/>
          <w:sz w:val="24"/>
          <w:u w:val="none"/>
        </w:rPr>
        <w:t>Storia del testo e struttura</w:t>
      </w:r>
    </w:p>
    <w:p>
      <w:pPr>
        <w:pStyle w:val="Normal"/>
        <w:jc w:val="both"/>
        <w:rPr>
          <w:rFonts w:ascii="Helvetica" w:hAnsi="Helvetica"/>
          <w:b/>
          <w:b/>
          <w:color w:val="000000"/>
          <w:spacing w:val="0"/>
          <w:sz w:val="24"/>
        </w:rPr>
      </w:pPr>
      <w:r>
        <w:rPr>
          <w:i w:val="false"/>
          <w:iCs w:val="false"/>
          <w:u w:val="single"/>
        </w:rPr>
      </w:r>
    </w:p>
    <w:p>
      <w:pPr>
        <w:pStyle w:val="Normal"/>
        <w:jc w:val="both"/>
        <w:rPr>
          <w:i w:val="false"/>
          <w:i w:val="false"/>
          <w:iCs w:val="false"/>
          <w:u w:val="single"/>
        </w:rPr>
      </w:pPr>
      <w:r>
        <w:rPr>
          <w:rFonts w:ascii="Helvetica" w:hAnsi="Helvetica"/>
          <w:b/>
          <w:i w:val="false"/>
          <w:iCs w:val="false"/>
          <w:color w:val="000000"/>
          <w:spacing w:val="0"/>
          <w:sz w:val="24"/>
          <w:u w:val="single"/>
        </w:rPr>
        <w:t>William Shakespeare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Helvetica" w:hAnsi="Helvetica"/>
          <w:b w:val="false"/>
          <w:bCs w:val="false"/>
          <w:i w:val="false"/>
          <w:iCs w:val="false"/>
          <w:color w:val="000000"/>
          <w:spacing w:val="0"/>
          <w:sz w:val="24"/>
        </w:rPr>
        <w:t>Forma e struttura del dramma shakesperiano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</w:rPr>
      </w:pPr>
      <w:r>
        <w:rPr>
          <w:rFonts w:ascii="Helvetica" w:hAnsi="Helvetica"/>
          <w:b w:val="false"/>
          <w:bCs w:val="false"/>
          <w:i/>
          <w:iCs/>
          <w:color w:val="000000"/>
          <w:spacing w:val="0"/>
          <w:sz w:val="24"/>
        </w:rPr>
        <w:t>Amleto</w:t>
      </w:r>
    </w:p>
    <w:p>
      <w:pPr>
        <w:pStyle w:val="Normal"/>
        <w:jc w:val="both"/>
        <w:rPr>
          <w:rFonts w:ascii="Helvetica" w:hAnsi="Helvetica"/>
          <w:b/>
          <w:b/>
          <w:color w:val="000000"/>
          <w:spacing w:val="0"/>
          <w:sz w:val="24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L’età del Barocco e della scienza nuova</w:t>
      </w:r>
      <w:r>
        <w:rPr>
          <w:rFonts w:ascii="Helvetica" w:hAnsi="Helvetica"/>
          <w:color w:val="000000"/>
          <w:spacing w:val="0"/>
          <w:sz w:val="24"/>
        </w:rPr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Centri di produzione e di diffusione della cultura e la circolazione delle opere e delle idee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 idee e le visioni del mondo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Letteratura e scienza nuova: G.Galilei, la vita e le opere</w:t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Lettura, parafrasi e analisi dei seguenti testi: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 xml:space="preserve">Scienza e fede </w:t>
      </w:r>
      <w:r>
        <w:rPr>
          <w:rFonts w:ascii="Helvetica" w:hAnsi="Helvetica"/>
          <w:color w:val="000000"/>
          <w:spacing w:val="0"/>
          <w:sz w:val="24"/>
        </w:rPr>
        <w:t xml:space="preserve">da </w:t>
      </w:r>
      <w:r>
        <w:rPr>
          <w:rFonts w:ascii="Helvetica" w:hAnsi="Helvetica"/>
          <w:i/>
          <w:color w:val="000000"/>
          <w:spacing w:val="0"/>
          <w:sz w:val="24"/>
        </w:rPr>
        <w:t>Lettere copernicane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Una discussione sui misteri del cosmo</w:t>
      </w:r>
      <w:r>
        <w:rPr>
          <w:rFonts w:ascii="Helvetica" w:hAnsi="Helvetica"/>
          <w:color w:val="000000"/>
          <w:spacing w:val="0"/>
          <w:sz w:val="24"/>
        </w:rPr>
        <w:t xml:space="preserve"> da </w:t>
      </w:r>
      <w:r>
        <w:rPr>
          <w:rFonts w:ascii="Helvetica" w:hAnsi="Helvetica"/>
          <w:i/>
          <w:color w:val="000000"/>
          <w:spacing w:val="0"/>
          <w:sz w:val="24"/>
        </w:rPr>
        <w:t>Dialogo sopra i due massimi sistemi del mondo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L’illuminismo</w:t>
      </w:r>
      <w:r>
        <w:rPr>
          <w:rFonts w:ascii="Helvetica" w:hAnsi="Helvetica"/>
          <w:color w:val="000000"/>
          <w:spacing w:val="0"/>
          <w:sz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Il concetto di Illuminismo</w:t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Nascita del romanzo realistico e della stampa periodica</w:t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L’Illuminismo francese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L’Enciclopedia e il romanzo filosofico</w:t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L’Illuminismo in Italia</w:t>
        <w:tab/>
        <w:tab/>
        <w:tab/>
        <w:tab/>
        <w:tab/>
        <w:tab/>
        <w:tab/>
        <w:t xml:space="preserve">                                                  Lettura e analisi di </w:t>
      </w:r>
      <w:r>
        <w:rPr>
          <w:rFonts w:ascii="Helvetica" w:hAnsi="Helvetica"/>
          <w:i/>
          <w:color w:val="000000"/>
          <w:spacing w:val="0"/>
          <w:sz w:val="24"/>
        </w:rPr>
        <w:t>Candide</w:t>
      </w:r>
      <w:r>
        <w:rPr>
          <w:rFonts w:ascii="Helvetica" w:hAnsi="Helvetica"/>
          <w:color w:val="000000"/>
          <w:spacing w:val="0"/>
          <w:sz w:val="24"/>
        </w:rPr>
        <w:t xml:space="preserve"> di Voltaire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 xml:space="preserve"> </w:t>
      </w:r>
      <w:r>
        <w:rPr>
          <w:rFonts w:ascii="Helvetica" w:hAnsi="Helvetica"/>
          <w:b/>
          <w:color w:val="000000"/>
          <w:spacing w:val="0"/>
          <w:sz w:val="24"/>
          <w:u w:val="single"/>
        </w:rPr>
        <w:t xml:space="preserve">Il teatro nell'età moderna e la Riforma goldoniana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La storia del teatro dall'età classica al settecento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Carlo Goldoni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La locandiera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Lettura e analisi dei seguenti brani: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Gli innamorati e il misogino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Il monologo di Mirandolina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La locandiera all’offensiva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 xml:space="preserve">                                                                                    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Giuseppe Parini</w:t>
      </w:r>
      <w:r>
        <w:rPr>
          <w:rFonts w:ascii="Helvetica" w:hAnsi="Helvetica"/>
          <w:color w:val="000000"/>
          <w:spacing w:val="0"/>
          <w:sz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vita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Il Giorno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Lettura e analisi dei seguenti brani: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Il proemio del mattino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Vittorio Alfieri</w:t>
      </w:r>
      <w:r>
        <w:rPr>
          <w:rFonts w:ascii="Helvetica" w:hAnsi="Helvetica"/>
          <w:b/>
          <w:color w:val="000000"/>
          <w:spacing w:val="0"/>
          <w:sz w:val="24"/>
        </w:rPr>
        <w:tab/>
      </w:r>
      <w:r>
        <w:rPr>
          <w:rFonts w:ascii="Helvetica" w:hAnsi="Helvetica"/>
          <w:color w:val="000000"/>
          <w:spacing w:val="0"/>
          <w:sz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 xml:space="preserve">La vita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poetica tragica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Neoclassicismo e preromanticismo in Europa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Ugo Foscolo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vita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 ultime lettere di Jacopo Ortis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Lettura ed analisi dei seguenti brani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Il sacrificio della patria nostra è consumato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 xml:space="preserve">I sonetti  </w:t>
      </w:r>
      <w:r>
        <w:rPr>
          <w:rFonts w:ascii="Helvetica" w:hAnsi="Helvetica"/>
          <w:i/>
          <w:color w:val="000000"/>
          <w:spacing w:val="0"/>
          <w:sz w:val="24"/>
        </w:rPr>
        <w:t>In morte del fratello Giovanni, A Zacinto, Alla sera.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 xml:space="preserve">Il carme </w:t>
      </w:r>
      <w:r>
        <w:rPr>
          <w:rFonts w:ascii="Helvetica" w:hAnsi="Helvetica"/>
          <w:i/>
          <w:color w:val="000000"/>
          <w:spacing w:val="0"/>
          <w:sz w:val="24"/>
        </w:rPr>
        <w:t>“Dei sepolcri”</w:t>
      </w:r>
      <w:r>
        <w:rPr>
          <w:rFonts w:ascii="Helvetica" w:hAnsi="Helvetica"/>
          <w:color w:val="000000"/>
          <w:spacing w:val="0"/>
          <w:sz w:val="24"/>
        </w:rPr>
        <w:t xml:space="preserve">  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 xml:space="preserve">Le Odi </w:t>
      </w:r>
      <w:r>
        <w:rPr>
          <w:rFonts w:ascii="Helvetica" w:hAnsi="Helvetica"/>
          <w:i/>
          <w:color w:val="000000"/>
          <w:spacing w:val="0"/>
          <w:sz w:val="24"/>
        </w:rPr>
        <w:t>A Luigia Pallavicini caduta da cavallo</w:t>
      </w:r>
      <w:r>
        <w:rPr>
          <w:rFonts w:ascii="Helvetica" w:hAnsi="Helvetica"/>
          <w:color w:val="000000"/>
          <w:spacing w:val="0"/>
          <w:sz w:val="24"/>
        </w:rPr>
        <w:t xml:space="preserve"> e </w:t>
      </w:r>
      <w:r>
        <w:rPr>
          <w:rFonts w:ascii="Helvetica" w:hAnsi="Helvetica"/>
          <w:i/>
          <w:color w:val="000000"/>
          <w:spacing w:val="0"/>
          <w:sz w:val="24"/>
        </w:rPr>
        <w:t xml:space="preserve">All'amica risanata  </w:t>
      </w:r>
      <w:r>
        <w:rPr>
          <w:rFonts w:ascii="Helvetica" w:hAnsi="Helvetica"/>
          <w:color w:val="000000"/>
          <w:spacing w:val="0"/>
          <w:sz w:val="24"/>
        </w:rPr>
        <w:t>cenni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b/>
          <w:color w:val="000000"/>
          <w:spacing w:val="0"/>
          <w:sz w:val="24"/>
          <w:u w:val="single"/>
        </w:rPr>
        <w:t>Alessandro Manzoni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La vita, la formazione, il pensiero, la poetica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Il romanzo storico</w:t>
      </w:r>
    </w:p>
    <w:p>
      <w:pPr>
        <w:pStyle w:val="Normal"/>
        <w:jc w:val="both"/>
        <w:rPr>
          <w:i/>
          <w:i/>
          <w:iCs/>
        </w:rPr>
      </w:pPr>
      <w:r>
        <w:rPr>
          <w:rFonts w:ascii="Helvetica" w:hAnsi="Helvetica"/>
          <w:i/>
          <w:iCs/>
          <w:color w:val="000000"/>
          <w:spacing w:val="0"/>
          <w:sz w:val="24"/>
        </w:rPr>
        <w:t>I Promessi Sposi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D</w:t>
      </w:r>
      <w:r>
        <w:rPr>
          <w:rFonts w:ascii="Helvetica" w:hAnsi="Helvetica"/>
          <w:i/>
          <w:color w:val="000000"/>
          <w:spacing w:val="0"/>
          <w:sz w:val="24"/>
        </w:rPr>
        <w:t>on Abbondio( I Promessi Sposi, capitolo I)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i/>
          <w:color w:val="000000"/>
          <w:spacing w:val="0"/>
          <w:sz w:val="24"/>
        </w:rPr>
        <w:t>Fra Cristoforo e don Rodrigo( I Promessi Sposi, capitolo VI)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i w:val="false"/>
          <w:i w:val="false"/>
          <w:iCs w:val="false"/>
          <w:u w:val="single"/>
        </w:rPr>
      </w:pPr>
      <w:r>
        <w:rPr>
          <w:rFonts w:ascii="Helvetica" w:hAnsi="Helvetica"/>
          <w:b/>
          <w:i w:val="false"/>
          <w:iCs w:val="false"/>
          <w:color w:val="000000"/>
          <w:spacing w:val="0"/>
          <w:sz w:val="24"/>
          <w:u w:val="single"/>
        </w:rPr>
        <w:t>Giacomo Leopardi</w:t>
      </w:r>
    </w:p>
    <w:p>
      <w:pPr>
        <w:pStyle w:val="Normal"/>
        <w:jc w:val="both"/>
        <w:rPr>
          <w:i w:val="false"/>
          <w:i w:val="false"/>
          <w:iCs w:val="false"/>
          <w:u w:val="single"/>
        </w:rPr>
      </w:pPr>
      <w:r>
        <w:rPr>
          <w:rFonts w:ascii="Helvetica" w:hAnsi="Helvetica"/>
          <w:b w:val="false"/>
          <w:bCs w:val="false"/>
          <w:i w:val="false"/>
          <w:iCs w:val="false"/>
          <w:color w:val="000000"/>
          <w:spacing w:val="0"/>
          <w:sz w:val="24"/>
          <w:u w:val="none"/>
        </w:rPr>
        <w:t>La vita, la formazione, il pensiero, la poetica</w:t>
      </w:r>
    </w:p>
    <w:p>
      <w:pPr>
        <w:pStyle w:val="Normal"/>
        <w:jc w:val="both"/>
        <w:rPr>
          <w:i w:val="false"/>
          <w:i w:val="false"/>
          <w:iCs w:val="false"/>
          <w:u w:val="single"/>
        </w:rPr>
      </w:pPr>
      <w:r>
        <w:rPr>
          <w:rFonts w:ascii="Helvetica" w:hAnsi="Helvetica"/>
          <w:b w:val="false"/>
          <w:bCs w:val="false"/>
          <w:i w:val="false"/>
          <w:iCs w:val="false"/>
          <w:color w:val="000000"/>
          <w:spacing w:val="0"/>
          <w:sz w:val="24"/>
          <w:u w:val="none"/>
        </w:rPr>
        <w:t xml:space="preserve">Lo </w:t>
      </w:r>
      <w:r>
        <w:rPr>
          <w:rFonts w:ascii="Helvetica" w:hAnsi="Helvetica"/>
          <w:b w:val="false"/>
          <w:bCs w:val="false"/>
          <w:i/>
          <w:iCs/>
          <w:color w:val="000000"/>
          <w:spacing w:val="0"/>
          <w:sz w:val="24"/>
          <w:u w:val="none"/>
        </w:rPr>
        <w:t>Zibaldone,</w:t>
      </w:r>
      <w:r>
        <w:rPr>
          <w:rFonts w:ascii="Helvetica" w:hAnsi="Helvetica"/>
          <w:b w:val="false"/>
          <w:bCs w:val="false"/>
          <w:i w:val="false"/>
          <w:iCs w:val="false"/>
          <w:color w:val="000000"/>
          <w:spacing w:val="0"/>
          <w:sz w:val="24"/>
          <w:u w:val="none"/>
        </w:rPr>
        <w:t xml:space="preserve"> gli </w:t>
      </w:r>
      <w:r>
        <w:rPr>
          <w:rFonts w:ascii="Helvetica" w:hAnsi="Helvetica"/>
          <w:b w:val="false"/>
          <w:bCs w:val="false"/>
          <w:i/>
          <w:iCs/>
          <w:color w:val="000000"/>
          <w:spacing w:val="0"/>
          <w:sz w:val="24"/>
          <w:u w:val="none"/>
        </w:rPr>
        <w:t>Idilli,</w:t>
      </w:r>
      <w:r>
        <w:rPr>
          <w:rFonts w:ascii="Helvetica" w:hAnsi="Helvetica"/>
          <w:b w:val="false"/>
          <w:bCs w:val="false"/>
          <w:i w:val="false"/>
          <w:iCs w:val="false"/>
          <w:color w:val="000000"/>
          <w:spacing w:val="0"/>
          <w:sz w:val="24"/>
          <w:u w:val="none"/>
        </w:rPr>
        <w:t xml:space="preserve"> le </w:t>
      </w:r>
      <w:r>
        <w:rPr>
          <w:rFonts w:ascii="Helvetica" w:hAnsi="Helvetica"/>
          <w:b w:val="false"/>
          <w:bCs w:val="false"/>
          <w:i/>
          <w:iCs/>
          <w:color w:val="000000"/>
          <w:spacing w:val="0"/>
          <w:sz w:val="24"/>
          <w:u w:val="none"/>
        </w:rPr>
        <w:t>Operette morali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Lettura e commento di</w:t>
      </w:r>
      <w:r>
        <w:rPr>
          <w:rFonts w:ascii="Helvetica" w:hAnsi="Helvetica"/>
          <w:b/>
          <w:color w:val="000000"/>
          <w:spacing w:val="0"/>
          <w:sz w:val="24"/>
        </w:rPr>
        <w:t>:</w:t>
      </w:r>
    </w:p>
    <w:p>
      <w:pPr>
        <w:pStyle w:val="Normal"/>
        <w:jc w:val="both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Voltaire</w:t>
      </w:r>
      <w:r>
        <w:rPr>
          <w:rFonts w:ascii="Helvetica" w:hAnsi="Helvetica"/>
          <w:i/>
          <w:color w:val="000000"/>
          <w:spacing w:val="0"/>
          <w:sz w:val="24"/>
        </w:rPr>
        <w:t>,</w:t>
      </w:r>
      <w:r>
        <w:rPr>
          <w:rFonts w:ascii="Helvetica" w:hAnsi="Helvetica"/>
          <w:color w:val="000000"/>
          <w:spacing w:val="0"/>
          <w:sz w:val="24"/>
        </w:rPr>
        <w:t xml:space="preserve"> </w:t>
      </w:r>
      <w:r>
        <w:rPr>
          <w:rFonts w:ascii="Helvetica" w:hAnsi="Helvetica"/>
          <w:i/>
          <w:color w:val="000000"/>
          <w:spacing w:val="0"/>
          <w:sz w:val="24"/>
        </w:rPr>
        <w:t>Candido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rFonts w:ascii="Helvetica" w:hAnsi="Helvetica"/>
          <w:color w:val="000000"/>
          <w:spacing w:val="0"/>
          <w:sz w:val="24"/>
        </w:rPr>
        <w:t>Bergamo, 28/5/2022</w:t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795" w:footer="680" w:bottom="79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Verdana" w:cs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Verdana" w:cs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a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1"/>
      <w:tblW w:w="963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4800" cy="35242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🕾 </w:t>
          </w:r>
          <w:r>
            <w:rPr>
              <w:sz w:val="22"/>
              <w:szCs w:val="22"/>
            </w:rPr>
            <w:t>035 220213</w:t>
          </w:r>
        </w:p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Verdana" w:cs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91f76"/>
    <w:pPr>
      <w:widowControl/>
      <w:suppressAutoHyphens w:val="tru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0"/>
      <w:szCs w:val="20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rPr>
      <w:color w:val="0000FF"/>
      <w:u w:val="single"/>
    </w:rPr>
  </w:style>
  <w:style w:type="character" w:styleId="PidipaginaCarattere" w:customStyle="1">
    <w:name w:val="Piè di pagina Carattere"/>
    <w:link w:val="Pidipagina"/>
    <w:uiPriority w:val="99"/>
    <w:qFormat/>
    <w:rsid w:val="00a10943"/>
    <w:rPr>
      <w:rFonts w:ascii="Verdana" w:hAnsi="Verdan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widowControl w:val="false"/>
      <w:jc w:val="both"/>
    </w:pPr>
    <w:rPr>
      <w:sz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0"/>
      <w:szCs w:val="20"/>
      <w:lang w:val="it-IT" w:eastAsia="zh-CN" w:bidi="hi-IN"/>
    </w:rPr>
  </w:style>
  <w:style w:type="paragraph" w:styleId="Title">
    <w:name w:val="Title"/>
    <w:basedOn w:val="Normal"/>
    <w:next w:val="LOnormal"/>
    <w:qFormat/>
    <w:pPr>
      <w:jc w:val="center"/>
    </w:pPr>
    <w:rPr>
      <w:b/>
      <w:sz w:val="32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Header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semiHidden/>
    <w:qFormat/>
  </w:style>
  <w:style w:type="table" w:default="1" w:styleId="TableNormal">
    <w:name w:val="Table Normal"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LibreOffice/7.0.5.2$MacOSX_X86_64 LibreOffice_project/64390860c6cd0aca4beafafcfd84613dd9dfb63a</Application>
  <AppVersion>15.0000</AppVersion>
  <Pages>3</Pages>
  <Words>553</Words>
  <Characters>3145</Characters>
  <CharactersWithSpaces>4060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2022-04-29T15:56:00Z</dcterms:created>
  <dc:creator>ITAS</dc:creator>
  <dc:description/>
  <dc:language>it-IT</dc:language>
  <cp:lastModifiedBy/>
  <dcterms:modified xsi:type="dcterms:W3CDTF">2022-05-28T22:42:12Z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