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</w:t>
        <w:tab/>
        <w:t xml:space="preserve">DISCIPLINA: Storia</w:t>
        <w:tab/>
        <w:tab/>
        <w:t xml:space="preserve">CLASSE: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DI RIFERIMENTO: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M.Fossati-G. Luppi, E. Zanette, Senso storico, vol. 1 e vol. 2 , Ed. Scolastiche Bruno Mondadori.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(Durante l'anno scolastico sono stati forniti altri supporti di studio, quali fotocopie, presentazioni PPT, schemi, ecc. caricati in classroom)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Il Seicento - </w:t>
      </w:r>
      <w:r w:rsidDel="00000000" w:rsidR="00000000" w:rsidRPr="00000000">
        <w:rPr>
          <w:u w:val="single"/>
          <w:rtl w:val="0"/>
        </w:rPr>
        <w:t xml:space="preserve">sintesi</w:t>
      </w:r>
      <w:r w:rsidDel="00000000" w:rsidR="00000000" w:rsidRPr="00000000">
        <w:rPr>
          <w:rtl w:val="0"/>
        </w:rPr>
        <w:t xml:space="preserve"> dal libro di terza -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Stati e guerre religiose.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L'egemonia spagnola in Italia. La crisi del '600.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Lettura documento, &lt;&lt;</w:t>
      </w:r>
      <w:r w:rsidDel="00000000" w:rsidR="00000000" w:rsidRPr="00000000">
        <w:rPr>
          <w:b w:val="0"/>
          <w:i w:val="1"/>
          <w:rtl w:val="0"/>
        </w:rPr>
        <w:t xml:space="preserve">il Grande libro della natura e il suo linguaggio matematico.</w:t>
      </w:r>
      <w:r w:rsidDel="00000000" w:rsidR="00000000" w:rsidRPr="00000000">
        <w:rPr>
          <w:b w:val="0"/>
          <w:rtl w:val="0"/>
        </w:rPr>
        <w:t xml:space="preserve">&gt;&gt;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Gli Stati europei nel 600 e la prima rivoluzione inglese.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Monarchia costituzionale e assolutismo realizzato.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Il Settecento: l'Antico Regime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11.338582677165334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società: ordini, comunità e privilegi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L’economia: “ rivoluzione agricola, industria a domicilio,commerci.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quadro politico: assolutismi e guerre nel ‘700 (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sintesi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Settecento: l'età delle Rivoluzioni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11.3385826771653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L’Illuminismo; l’assolutismo illuminato.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11.3385826771653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tredici colonie inglesi d'America, la guerra di indipendenza e la nascita degli Stati Uniti. </w:t>
      </w:r>
      <w:r w:rsidDel="00000000" w:rsidR="00000000" w:rsidRPr="00000000">
        <w:rPr>
          <w:b w:val="0"/>
          <w:sz w:val="22"/>
          <w:szCs w:val="22"/>
          <w:rtl w:val="0"/>
        </w:rPr>
        <w:t xml:space="preserve">(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Sintesi</w:t>
      </w:r>
      <w:r w:rsidDel="00000000" w:rsidR="00000000" w:rsidRPr="00000000">
        <w:rPr>
          <w:b w:val="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Rivoluzione francese: la crisi della monarchia e le radici della rivoluzione; il 1789: l'Assemblea Costituente e la Dichiarazione dei diritti;  la monarchia costituzionale e la guerra (1790-1792), la repubblica giacobina ( 1792-94)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L'età napoleonica: l'ascesa; lo stato napoleonico, Napoleone, l’Europa e l’Italia.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L'Ottocento: l'industrializzazione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Rivoluzione industriale in Inghilterra; l'industrializzazione europea;  la società industriale (lavoro di gruppo</w:t>
      </w:r>
      <w:r w:rsidDel="00000000" w:rsidR="00000000" w:rsidRPr="00000000">
        <w:rPr>
          <w:b w:val="0"/>
          <w:sz w:val="22"/>
          <w:szCs w:val="22"/>
          <w:rtl w:val="0"/>
        </w:rPr>
        <w:t xml:space="preserve"> con esposizione)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L'Ottocento: Restaurazione  e rivoluzioni (tutto in sintesi)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congresso di Vienna e l’Europa della Restaurazione; l’impossibile Restaurazione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pensiero politico dell'800.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moti liberali del 1820-21 e del 1830-31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problema nazionale italiano</w:t>
      </w:r>
      <w:r w:rsidDel="00000000" w:rsidR="00000000" w:rsidRPr="00000000">
        <w:rPr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Diverse </w:t>
      </w:r>
      <w:r w:rsidDel="00000000" w:rsidR="00000000" w:rsidRPr="00000000">
        <w:rPr>
          <w:b w:val="0"/>
          <w:sz w:val="22"/>
          <w:szCs w:val="22"/>
          <w:rtl w:val="0"/>
        </w:rPr>
        <w:t xml:space="preserve">ipotesi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la nuova Italia.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1848 in Europa e in Italia - 1^ guerra d</w:t>
      </w:r>
      <w:r w:rsidDel="00000000" w:rsidR="00000000" w:rsidRPr="00000000">
        <w:rPr>
          <w:b w:val="0"/>
          <w:sz w:val="22"/>
          <w:szCs w:val="22"/>
          <w:rtl w:val="0"/>
        </w:rPr>
        <w:t xml:space="preserve">’indipendenza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Paragrafo 1 della sintesi di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Stati nazionali e imperi multinazionali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Paragrafo 2 della sintesi di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Le nazioni americane. Stati Uniti e America Latina.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L'Ottocento: l'Italia unita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Gli anni cinquanta d</w:t>
      </w:r>
      <w:r w:rsidDel="00000000" w:rsidR="00000000" w:rsidRPr="00000000">
        <w:rPr>
          <w:b w:val="0"/>
          <w:sz w:val="22"/>
          <w:szCs w:val="22"/>
          <w:rtl w:val="0"/>
        </w:rPr>
        <w:t xml:space="preserve">ell’’800 nel regno di Sardegna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L’Unità d’Italia</w:t>
      </w:r>
      <w:r w:rsidDel="00000000" w:rsidR="00000000" w:rsidRPr="00000000">
        <w:rPr>
          <w:b w:val="0"/>
          <w:sz w:val="22"/>
          <w:szCs w:val="22"/>
          <w:rtl w:val="0"/>
        </w:rPr>
        <w:t xml:space="preserve">: seconda guerra d’indipendenza; la spedizione dei mille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Bergamo, 8 giugno 202</w:t>
      </w:r>
      <w:r w:rsidDel="00000000" w:rsidR="00000000" w:rsidRPr="00000000">
        <w:rPr>
          <w:b w:val="0"/>
          <w:sz w:val="22"/>
          <w:szCs w:val="22"/>
          <w:rtl w:val="0"/>
        </w:rPr>
        <w:t xml:space="preserve">2</w:t>
      </w:r>
    </w:p>
    <w:p w:rsidR="00000000" w:rsidDel="00000000" w:rsidP="00000000" w:rsidRDefault="00000000" w:rsidRPr="00000000" w14:paraId="0000002B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                                                         La docente</w:t>
      </w:r>
    </w:p>
    <w:p w:rsidR="00000000" w:rsidDel="00000000" w:rsidP="00000000" w:rsidRDefault="00000000" w:rsidRPr="00000000" w14:paraId="0000002C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720" w:firstLine="0"/>
        <w:jc w:val="righ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2E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Firma studenti</w:t>
      </w:r>
    </w:p>
    <w:p w:rsidR="00000000" w:rsidDel="00000000" w:rsidP="00000000" w:rsidRDefault="00000000" w:rsidRPr="00000000" w14:paraId="00000031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3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5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-66673</wp:posOffset>
          </wp:positionV>
          <wp:extent cx="655320" cy="715645"/>
          <wp:effectExtent b="0" l="0" r="0" t="0"/>
          <wp:wrapSquare wrapText="bothSides" distB="0" distT="0" distL="0" distR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923.0" w:type="dxa"/>
      <w:jc w:val="left"/>
      <w:tblInd w:w="0.0" w:type="dxa"/>
      <w:tblLayout w:type="fixed"/>
      <w:tblLook w:val="0000"/>
    </w:tblPr>
    <w:tblGrid>
      <w:gridCol w:w="9854"/>
      <w:gridCol w:w="69"/>
      <w:tblGridChange w:id="0">
        <w:tblGrid>
          <w:gridCol w:w="9854"/>
          <w:gridCol w:w="69"/>
        </w:tblGrid>
      </w:tblGridChange>
    </w:tblGrid>
    <w:tr>
      <w:trPr>
        <w:cantSplit w:val="0"/>
        <w:trHeight w:val="1900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/>
            <w:drawing>
              <wp:inline distB="0" distT="0" distL="0" distR="0">
                <wp:extent cx="307340" cy="35179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0" w:hRule="atLeast"/>
        <w:tblHeader w:val="0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202</w:t>
          </w:r>
          <w:r w:rsidDel="00000000" w:rsidR="00000000" w:rsidRPr="00000000">
            <w:rPr>
              <w:rFonts w:ascii="Verdana" w:cs="Verdana" w:eastAsia="Verdana" w:hAnsi="Verdana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-2022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0"/>
      <w:szCs w:val="20"/>
      <w:lang w:bidi="hi-IN" w:eastAsia="zh-CN" w:val="it-IT"/>
    </w:rPr>
  </w:style>
  <w:style w:type="paragraph" w:styleId="Tito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AbsatzStandardschriftart">
    <w:name w:val="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 w:val="1"/>
    <w:rPr>
      <w:rFonts w:ascii="Wingdings 2" w:cs="OpenSymbol" w:hAnsi="Wingdings 2"/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5z1">
    <w:name w:val="WW8Num5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6z0">
    <w:name w:val="WW8Num6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6z1">
    <w:name w:val="WW8Num6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7z0">
    <w:name w:val="WW8Num7z0"/>
    <w:qFormat w:val="1"/>
    <w:rPr>
      <w:rFonts w:ascii="Wingdings 2" w:cs="OpenSymbol" w:hAnsi="Wingdings 2"/>
      <w:w w:val="100"/>
      <w:position w:val="0"/>
      <w:sz w:val="20"/>
      <w:effect w:val="none"/>
      <w:vertAlign w:val="baseline"/>
      <w:em w:val="none"/>
    </w:rPr>
  </w:style>
  <w:style w:type="character" w:styleId="WW8Num7z1">
    <w:name w:val="WW8Num7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 w:val="1"/>
    <w:rPr>
      <w:b w:val="1"/>
      <w:i w:val="1"/>
      <w:w w:val="100"/>
      <w:position w:val="0"/>
      <w:sz w:val="20"/>
      <w:u w:val="single"/>
      <w:effect w:val="none"/>
      <w:vertAlign w:val="baseline"/>
      <w:em w:val="none"/>
    </w:rPr>
  </w:style>
  <w:style w:type="character" w:styleId="WW8Num2z2">
    <w:name w:val="WW8Num2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4z3">
    <w:name w:val="WW8Num4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8z0">
    <w:name w:val="WW8Num8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8z1">
    <w:name w:val="WW8Num8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8z2">
    <w:name w:val="WW8Num8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8z3">
    <w:name w:val="WW8Num8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1z1">
    <w:name w:val="WW8Num1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3z1">
    <w:name w:val="WW8Num13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3z3">
    <w:name w:val="WW8Num13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4z0">
    <w:name w:val="WW8Num14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4z1">
    <w:name w:val="WW8Num14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4z3">
    <w:name w:val="WW8Num14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0">
    <w:name w:val="WW8Num15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5z1">
    <w:name w:val="WW8Num15z1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5z3">
    <w:name w:val="WW8Num15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4">
    <w:name w:val="WW8Num15z4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8z0">
    <w:name w:val="WW8Num18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19z0">
    <w:name w:val="WW8Num19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20z0">
    <w:name w:val="WW8Num20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21z0">
    <w:name w:val="WW8Num21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1z1">
    <w:name w:val="WW8Num2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1z3">
    <w:name w:val="WW8Num21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2z0">
    <w:name w:val="WW8Num22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Carpredefinitoparagrafo">
    <w:name w:val="Car. predefinito 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umerodipagina">
    <w:name w:val="Numero di pagina"/>
    <w:basedOn w:val="Carpredefinito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Collegamento Interne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Punti">
    <w:name w:val="Punti"/>
    <w:qFormat w:val="1"/>
    <w:rPr>
      <w:rFonts w:ascii="OpenSymbol" w:cs="OpenSymbol" w:eastAsia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Caratteredinumerazione">
    <w:name w:val="Carattere di numerazione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olo"/>
    <w:basedOn w:val="Predefinito"/>
    <w:next w:val="Sottotitolo"/>
    <w:qFormat w:val="1"/>
    <w:pPr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0"/>
      <w:sz w:val="32"/>
      <w:szCs w:val="20"/>
      <w:effect w:val="none"/>
      <w:vertAlign w:val="baseline"/>
      <w:em w:val="none"/>
      <w:lang w:bidi="ar-SA" w:eastAsia="zh-CN" w:val="it-IT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testo"/>
    <w:qFormat w:val="1"/>
    <w:pPr>
      <w:widowControl w:val="0"/>
      <w:suppressAutoHyphens w:val="0"/>
      <w:bidi w:val="0"/>
      <w:spacing w:line="1" w:lineRule="atLeast"/>
      <w:jc w:val="both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Didascalia">
    <w:name w:val="Caption"/>
    <w:basedOn w:val="Predefinito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Indice">
    <w:name w:val="Indice"/>
    <w:basedOn w:val="Predefinito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LOnormal" w:default="1">
    <w:name w:val="LO-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</w:pPr>
    <w:rPr>
      <w:rFonts w:ascii="Times New Roman" w:cs="Arial" w:eastAsia="NSimSun" w:hAnsi="Times New Roman"/>
      <w:b w:val="1"/>
      <w:bCs w:val="1"/>
      <w:color w:val="auto"/>
      <w:kern w:val="0"/>
      <w:sz w:val="20"/>
      <w:szCs w:val="20"/>
      <w:u w:val="none"/>
      <w:lang w:bidi="hi-IN" w:eastAsia="zh-CN" w:val="it-IT"/>
    </w:rPr>
  </w:style>
  <w:style w:type="paragraph" w:styleId="Titoloprincipale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Predefinito">
    <w:name w:val="Predefinito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1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3">
    <w:name w:val="Intestazione 3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both"/>
      <w:textAlignment w:val="top"/>
      <w:outlineLvl w:val="2"/>
    </w:pPr>
    <w:rPr>
      <w:rFonts w:ascii="Times New Roman" w:cs="Times New Roman" w:eastAsia="Times New Roman" w:hAnsi="Times New Roman"/>
      <w:w w:val="100"/>
      <w:position w:val="0"/>
      <w:sz w:val="24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4">
    <w:name w:val="Intestazione 4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both"/>
      <w:textAlignment w:val="top"/>
      <w:outlineLvl w:val="3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5">
    <w:name w:val="Intestazione 5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right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6">
    <w:name w:val="Intestazione 6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7">
    <w:name w:val="Intestazione 7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0"/>
      <w:sz w:val="28"/>
      <w:szCs w:val="20"/>
      <w:effect w:val="none"/>
      <w:vertAlign w:val="baseline"/>
      <w:em w:val="none"/>
      <w:lang w:bidi="ar-SA" w:eastAsia="zh-CN" w:val="it-IT"/>
    </w:rPr>
  </w:style>
  <w:style w:type="paragraph" w:styleId="Intestazione8">
    <w:name w:val="Intestazione 8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0"/>
      <w:sz w:val="40"/>
      <w:szCs w:val="20"/>
      <w:effect w:val="none"/>
      <w:vertAlign w:val="baseline"/>
      <w:em w:val="none"/>
      <w:lang w:bidi="ar-SA" w:eastAsia="zh-CN" w:val="it-IT"/>
    </w:rPr>
  </w:style>
  <w:style w:type="paragraph" w:styleId="Intestazione9">
    <w:name w:val="Intestazione 9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0"/>
      <w:sz w:val="28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Predefinito"/>
    <w:next w:val="Corpotesto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Arial" w:cs="Mangal" w:eastAsia="Microsoft YaHei" w:hAnsi="Arial"/>
      <w:w w:val="100"/>
      <w:position w:val="0"/>
      <w:sz w:val="28"/>
      <w:szCs w:val="28"/>
      <w:effect w:val="none"/>
      <w:vertAlign w:val="baseline"/>
      <w:em w:val="none"/>
      <w:lang w:bidi="ar-SA" w:eastAsia="zh-CN" w:val="it-IT"/>
    </w:rPr>
  </w:style>
  <w:style w:type="paragraph" w:styleId="Corpotesto">
    <w:name w:val="Corpo testo"/>
    <w:basedOn w:val="Predefinito"/>
    <w:qFormat w:val="1"/>
    <w:pPr>
      <w:widowControl w:val="0"/>
      <w:suppressAutoHyphens w:val="0"/>
      <w:bidi w:val="0"/>
      <w:spacing w:line="1" w:lineRule="atLeast"/>
      <w:jc w:val="both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Sottotito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idipagina">
    <w:name w:val="Footer"/>
    <w:basedOn w:val="Predefinito"/>
    <w:qFormat w:val="1"/>
    <w:pPr>
      <w:widowControl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Rientrocorpodeltesto">
    <w:name w:val="Body Text Indent"/>
    <w:basedOn w:val="Predefinito"/>
    <w:qFormat w:val="1"/>
    <w:pPr>
      <w:widowControl w:val="1"/>
      <w:suppressAutoHyphens w:val="0"/>
      <w:bidi w:val="0"/>
      <w:spacing w:after="120" w:before="0" w:line="1" w:lineRule="atLeast"/>
      <w:ind w:left="283" w:right="0" w:hanging="0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Rigadintestazione">
    <w:name w:val="Riga d'intestazione"/>
    <w:basedOn w:val="Predefinito"/>
    <w:qFormat w:val="1"/>
    <w:pPr>
      <w:widowControl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Testofumetto">
    <w:name w:val="Testo fumetto"/>
    <w:basedOn w:val="Predefinito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ahoma" w:cs="Tahoma" w:eastAsia="Times New Roman" w:hAnsi="Tahoma"/>
      <w:w w:val="100"/>
      <w:position w:val="0"/>
      <w:sz w:val="16"/>
      <w:szCs w:val="16"/>
      <w:effect w:val="none"/>
      <w:vertAlign w:val="baseline"/>
      <w:em w:val="none"/>
      <w:lang w:bidi="ar-SA" w:eastAsia="zh-CN" w:val="it-IT"/>
    </w:rPr>
  </w:style>
  <w:style w:type="paragraph" w:styleId="Contenutotabella">
    <w:name w:val="Contenuto tabella"/>
    <w:basedOn w:val="Predefinito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Intestazionetabella">
    <w:name w:val="Intestazione tabella"/>
    <w:basedOn w:val="Contenutotabella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wpfF7Sl58lICJ6zI1N4jzcJAQ==">AMUW2mWqM4IduVaB1AKQpefmTdXMSK6wmwL4LhksAK+ens2GJOfc3pdzamqymQdTDzxiGWeoGE+53J60OxlTJa26+nj+z2i9j1Q1NGH1ZgMcP2WZKZv5BIg=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2016-05-08T17:37:00Z</dcterms:created>
  <dc:creator>ITAS</dc:creator>
</cp:coreProperties>
</file>