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66E3A07F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B842EE">
        <w:rPr>
          <w:b/>
        </w:rPr>
        <w:t xml:space="preserve"> Ambrosio Tonia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B842EE">
        <w:rPr>
          <w:b/>
        </w:rPr>
        <w:t>Laboratori tecnologici ed esercitazioni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B842EE">
        <w:rPr>
          <w:b/>
        </w:rPr>
        <w:t xml:space="preserve"> 2Ag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B3CA0FE" w14:textId="77777777" w:rsidR="00B842EE" w:rsidRDefault="00B842EE" w:rsidP="00B842E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1583C02" w14:textId="5CBA8993" w:rsidR="00B842EE" w:rsidRDefault="00B842EE" w:rsidP="00B842E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Ripasso dei prerequisiti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3DF69E4A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Ciclo idrologico;</w:t>
      </w:r>
    </w:p>
    <w:p w14:paraId="3D61E555" w14:textId="6B33D170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servizio idrico integrato;</w:t>
      </w:r>
    </w:p>
    <w:p w14:paraId="7EE537D7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Inquinamento.</w:t>
      </w:r>
    </w:p>
    <w:p w14:paraId="48CC71FC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43AFD49" w14:textId="03C8C8CF" w:rsidR="00B842EE" w:rsidRP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Geomorfologia:</w:t>
      </w:r>
    </w:p>
    <w:p w14:paraId="1AFAFEFC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Studio delle forme del paesaggio:</w:t>
      </w:r>
      <w:r>
        <w:rPr>
          <w:rFonts w:ascii="Calibri" w:hAnsi="Calibri" w:cs="Calibri"/>
          <w:color w:val="000000"/>
          <w:sz w:val="24"/>
          <w:szCs w:val="24"/>
        </w:rPr>
        <w:t xml:space="preserve"> gli elementi del paesaggio, la geomorfologia, le cause delle forme di rilievo (forze endogene ed esogene).</w:t>
      </w:r>
    </w:p>
    <w:p w14:paraId="262EEEA8" w14:textId="56E14403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Movimenti gravitativi:</w:t>
      </w:r>
      <w:r>
        <w:rPr>
          <w:rFonts w:ascii="Calibri" w:hAnsi="Calibri" w:cs="Calibri"/>
          <w:color w:val="000000"/>
          <w:sz w:val="24"/>
          <w:szCs w:val="24"/>
        </w:rPr>
        <w:t xml:space="preserve"> l'erosione, le frane.</w:t>
      </w:r>
    </w:p>
    <w:p w14:paraId="6F301002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Morfologia eolica:</w:t>
      </w:r>
      <w:r>
        <w:rPr>
          <w:rFonts w:ascii="Calibri" w:hAnsi="Calibri" w:cs="Calibri"/>
          <w:color w:val="000000"/>
          <w:sz w:val="24"/>
          <w:szCs w:val="24"/>
        </w:rPr>
        <w:t xml:space="preserve"> l'azione del vento, deflazione e corrasione, forme di accumulo.</w:t>
      </w:r>
    </w:p>
    <w:p w14:paraId="4D0A245C" w14:textId="26142DDC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Il suolo:</w:t>
      </w:r>
      <w:r>
        <w:rPr>
          <w:rFonts w:ascii="Calibri" w:hAnsi="Calibri" w:cs="Calibri"/>
          <w:color w:val="000000"/>
          <w:sz w:val="24"/>
          <w:szCs w:val="24"/>
        </w:rPr>
        <w:t xml:space="preserve"> composizione, struttura e formazione del suolo.</w:t>
      </w:r>
    </w:p>
    <w:p w14:paraId="1921B65D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L'azione delle acque continentali e marine:</w:t>
      </w:r>
    </w:p>
    <w:p w14:paraId="3D5DD890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Morfologia fluviale:</w:t>
      </w:r>
      <w:r>
        <w:rPr>
          <w:rFonts w:ascii="Calibri" w:hAnsi="Calibri" w:cs="Calibri"/>
          <w:color w:val="000000"/>
          <w:sz w:val="24"/>
          <w:szCs w:val="24"/>
        </w:rPr>
        <w:t xml:space="preserve"> le acque di ruscellamento, trasporto dei sedimenti, erosione fluviale, tracciati fluviali, sedimenti fluviali, delta fluviali.</w:t>
      </w:r>
    </w:p>
    <w:p w14:paraId="5449F0CA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Il carsismo: </w:t>
      </w:r>
      <w:r>
        <w:rPr>
          <w:rFonts w:ascii="Calibri" w:hAnsi="Calibri" w:cs="Calibri"/>
          <w:color w:val="000000"/>
          <w:sz w:val="24"/>
          <w:szCs w:val="24"/>
        </w:rPr>
        <w:t>morfologia carsica.</w:t>
      </w:r>
    </w:p>
    <w:p w14:paraId="33A7657A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Il modellamento glaciale:</w:t>
      </w:r>
      <w:r>
        <w:rPr>
          <w:rFonts w:ascii="Calibri" w:hAnsi="Calibri" w:cs="Calibri"/>
          <w:color w:val="000000"/>
          <w:sz w:val="24"/>
          <w:szCs w:val="24"/>
        </w:rPr>
        <w:t xml:space="preserve"> l'azione erosiva dei ghiacciai, le morene.</w:t>
      </w:r>
    </w:p>
    <w:p w14:paraId="37ECC8F8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L'azione del mare sulle coste:</w:t>
      </w:r>
      <w:r>
        <w:rPr>
          <w:rFonts w:ascii="Calibri" w:hAnsi="Calibri" w:cs="Calibri"/>
          <w:color w:val="000000"/>
          <w:sz w:val="24"/>
          <w:szCs w:val="24"/>
        </w:rPr>
        <w:t xml:space="preserve"> i litorali, coste alte, coste basse.</w:t>
      </w:r>
    </w:p>
    <w:p w14:paraId="11E6AF28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9DA5BEF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Il clima e la biosfera:</w:t>
      </w:r>
    </w:p>
    <w:p w14:paraId="2905C7D4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Gli elementi e i fattori del clima</w:t>
      </w:r>
    </w:p>
    <w:p w14:paraId="5DCFC7FC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 climi del pianeta:</w:t>
      </w:r>
      <w:r>
        <w:rPr>
          <w:rFonts w:ascii="Calibri" w:hAnsi="Calibri" w:cs="Calibri"/>
          <w:color w:val="000000"/>
          <w:sz w:val="24"/>
          <w:szCs w:val="24"/>
        </w:rPr>
        <w:t xml:space="preserve"> i climi caldi umidi, i climi aridi, i climi temperati, i climi freddi, i climi nivali, i climi d'Italia.</w:t>
      </w:r>
    </w:p>
    <w:p w14:paraId="073802B1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Cambiamenti climatici:</w:t>
      </w:r>
      <w:r>
        <w:rPr>
          <w:rFonts w:ascii="Calibri" w:hAnsi="Calibri" w:cs="Calibri"/>
          <w:color w:val="000000"/>
          <w:sz w:val="24"/>
          <w:szCs w:val="24"/>
        </w:rPr>
        <w:t xml:space="preserve"> la paleoclimatologia, temperatura dell'aria e anidride carbonica.</w:t>
      </w:r>
    </w:p>
    <w:p w14:paraId="0ACBE23F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Il riscaldamento globale</w:t>
      </w:r>
    </w:p>
    <w:p w14:paraId="6548BA72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AB3493A" w14:textId="663DA0A5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La tutela delle acque:</w:t>
      </w:r>
    </w:p>
    <w:p w14:paraId="5B0D14B4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Risorse e problemi ambientali: </w:t>
      </w:r>
      <w:r>
        <w:rPr>
          <w:rFonts w:ascii="Calibri" w:hAnsi="Calibri" w:cs="Calibri"/>
          <w:color w:val="000000"/>
          <w:sz w:val="24"/>
          <w:szCs w:val="24"/>
        </w:rPr>
        <w:t xml:space="preserve">il pianeta blu,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water footprint, </w:t>
      </w:r>
      <w:r>
        <w:rPr>
          <w:rFonts w:ascii="Calibri" w:hAnsi="Calibri" w:cs="Calibri"/>
          <w:color w:val="000000"/>
          <w:sz w:val="24"/>
          <w:szCs w:val="24"/>
        </w:rPr>
        <w:t xml:space="preserve">l'utilizzo dell'acqua in agricoltura, la gestione sostenibile dell'acqua nell'agroecosistema, nuove frontiere per l'agricoltura (coltivazioni fuori suolo), la risorsa acqua e i problemi ambientali, l'inquinamento dell'acqua, l'eutrofizzazione. </w:t>
      </w:r>
    </w:p>
    <w:p w14:paraId="1FE0270B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Il comparto ambientale acqua:</w:t>
      </w:r>
      <w:r>
        <w:rPr>
          <w:rFonts w:ascii="Calibri" w:hAnsi="Calibri" w:cs="Calibri"/>
          <w:color w:val="000000"/>
          <w:sz w:val="24"/>
          <w:szCs w:val="24"/>
        </w:rPr>
        <w:t xml:space="preserve"> la distribuzione delle acque sul pianeta, le acque sotterranee e superficiali, i corpi idrici superficiali e acque ferme, la risorsa acqua e i problemi ambientali, l'inquinamento dell'acqua.</w:t>
      </w:r>
    </w:p>
    <w:p w14:paraId="754688D1" w14:textId="1E59CC0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Monitoraggio della qualità delle acque:</w:t>
      </w:r>
      <w:r>
        <w:rPr>
          <w:rFonts w:ascii="Calibri" w:hAnsi="Calibri" w:cs="Calibri"/>
          <w:color w:val="000000"/>
          <w:sz w:val="24"/>
          <w:szCs w:val="24"/>
        </w:rPr>
        <w:t xml:space="preserve"> la Direttiva quadro 2000/60/CE, monitoraggio e valutazione dei corpi idrici superficiali e sotterranei, classificazione dello stato ambientale dei corpi idrici superficiali.</w:t>
      </w:r>
    </w:p>
    <w:p w14:paraId="69572D2C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DFBA021" w14:textId="3225A5D2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Il dissesto idrogeologico:</w:t>
      </w:r>
    </w:p>
    <w:p w14:paraId="293AE28A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Il rischio idrogeologico:</w:t>
      </w:r>
      <w:r>
        <w:rPr>
          <w:rFonts w:ascii="Calibri" w:hAnsi="Calibri" w:cs="Calibri"/>
          <w:color w:val="000000"/>
          <w:sz w:val="24"/>
          <w:szCs w:val="24"/>
        </w:rPr>
        <w:t xml:space="preserve"> le cause del dissesto idrogeologico, i fenomeni metereologici estremi, le frane, le alluvioni, l'erosione costiera, i fenomeni di subsidenza, le valanghe.</w:t>
      </w:r>
    </w:p>
    <w:p w14:paraId="531185B9" w14:textId="77777777" w:rsidR="00B842EE" w:rsidRDefault="00B842EE" w:rsidP="00B842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Le misure di mitigazione del rischio idrogeologico:</w:t>
      </w:r>
      <w:r>
        <w:rPr>
          <w:rFonts w:ascii="Calibri" w:hAnsi="Calibri" w:cs="Calibri"/>
          <w:color w:val="000000"/>
          <w:sz w:val="24"/>
          <w:szCs w:val="24"/>
        </w:rPr>
        <w:t xml:space="preserve"> l'importanza della pianificazione e della prevenzione, riduzione della vulnerabilità e mitigazione.</w:t>
      </w:r>
    </w:p>
    <w:p w14:paraId="7FD4B0AA" w14:textId="77777777" w:rsidR="00511658" w:rsidRPr="00B842EE" w:rsidRDefault="00511658" w:rsidP="00591F76">
      <w:pPr>
        <w:rPr>
          <w:i/>
          <w:iCs/>
          <w:u w:val="single"/>
        </w:rPr>
      </w:pPr>
    </w:p>
    <w:p w14:paraId="1D8A5E46" w14:textId="77777777" w:rsidR="00511658" w:rsidRPr="00591F76" w:rsidRDefault="00511658" w:rsidP="00591F76"/>
    <w:p w14:paraId="604F684A" w14:textId="4EBB94B9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B842EE">
        <w:t>08/06/23                                                                         Tonia Ambrosio</w:t>
      </w:r>
    </w:p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459103A0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1DC3" w14:textId="77777777" w:rsidR="00F00852" w:rsidRDefault="00F00852" w:rsidP="00286586">
      <w:r>
        <w:separator/>
      </w:r>
    </w:p>
  </w:endnote>
  <w:endnote w:type="continuationSeparator" w:id="0">
    <w:p w14:paraId="7E02E61D" w14:textId="77777777" w:rsidR="00F00852" w:rsidRDefault="00F00852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0A1A" w14:textId="77777777" w:rsidR="00F00852" w:rsidRDefault="00F00852" w:rsidP="00286586">
      <w:r>
        <w:separator/>
      </w:r>
    </w:p>
  </w:footnote>
  <w:footnote w:type="continuationSeparator" w:id="0">
    <w:p w14:paraId="05157BC3" w14:textId="77777777" w:rsidR="00F00852" w:rsidRDefault="00F00852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747002784">
    <w:abstractNumId w:val="2"/>
  </w:num>
  <w:num w:numId="2" w16cid:durableId="1209798295">
    <w:abstractNumId w:val="9"/>
  </w:num>
  <w:num w:numId="3" w16cid:durableId="1872497610">
    <w:abstractNumId w:val="11"/>
  </w:num>
  <w:num w:numId="4" w16cid:durableId="756439203">
    <w:abstractNumId w:val="6"/>
  </w:num>
  <w:num w:numId="5" w16cid:durableId="63336305">
    <w:abstractNumId w:val="7"/>
  </w:num>
  <w:num w:numId="6" w16cid:durableId="1295135835">
    <w:abstractNumId w:val="0"/>
  </w:num>
  <w:num w:numId="7" w16cid:durableId="766536496">
    <w:abstractNumId w:val="13"/>
  </w:num>
  <w:num w:numId="8" w16cid:durableId="1310477011">
    <w:abstractNumId w:val="10"/>
  </w:num>
  <w:num w:numId="9" w16cid:durableId="425535599">
    <w:abstractNumId w:val="3"/>
  </w:num>
  <w:num w:numId="10" w16cid:durableId="1447504882">
    <w:abstractNumId w:val="14"/>
  </w:num>
  <w:num w:numId="11" w16cid:durableId="1191870312">
    <w:abstractNumId w:val="1"/>
  </w:num>
  <w:num w:numId="12" w16cid:durableId="1510295597">
    <w:abstractNumId w:val="20"/>
  </w:num>
  <w:num w:numId="13" w16cid:durableId="2074499892">
    <w:abstractNumId w:val="12"/>
  </w:num>
  <w:num w:numId="14" w16cid:durableId="1269314549">
    <w:abstractNumId w:val="16"/>
  </w:num>
  <w:num w:numId="15" w16cid:durableId="421342547">
    <w:abstractNumId w:val="4"/>
  </w:num>
  <w:num w:numId="16" w16cid:durableId="52824576">
    <w:abstractNumId w:val="21"/>
  </w:num>
  <w:num w:numId="17" w16cid:durableId="785462413">
    <w:abstractNumId w:val="19"/>
  </w:num>
  <w:num w:numId="18" w16cid:durableId="487091319">
    <w:abstractNumId w:val="18"/>
  </w:num>
  <w:num w:numId="19" w16cid:durableId="1388453792">
    <w:abstractNumId w:val="5"/>
  </w:num>
  <w:num w:numId="20" w16cid:durableId="113520059">
    <w:abstractNumId w:val="15"/>
  </w:num>
  <w:num w:numId="21" w16cid:durableId="1392532576">
    <w:abstractNumId w:val="17"/>
  </w:num>
  <w:num w:numId="22" w16cid:durableId="104428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C1D01"/>
    <w:rsid w:val="00415B8E"/>
    <w:rsid w:val="004A39D4"/>
    <w:rsid w:val="00511658"/>
    <w:rsid w:val="00591F76"/>
    <w:rsid w:val="005E4B99"/>
    <w:rsid w:val="00686F17"/>
    <w:rsid w:val="006D75D2"/>
    <w:rsid w:val="006E2B2C"/>
    <w:rsid w:val="008309BA"/>
    <w:rsid w:val="00835F01"/>
    <w:rsid w:val="00866BD4"/>
    <w:rsid w:val="009B08B0"/>
    <w:rsid w:val="009B446D"/>
    <w:rsid w:val="009F0AD6"/>
    <w:rsid w:val="00A10943"/>
    <w:rsid w:val="00A87D14"/>
    <w:rsid w:val="00B72602"/>
    <w:rsid w:val="00B7350B"/>
    <w:rsid w:val="00B842EE"/>
    <w:rsid w:val="00BC3CC4"/>
    <w:rsid w:val="00BF080F"/>
    <w:rsid w:val="00C1461B"/>
    <w:rsid w:val="00C20A39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00852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Tonia</cp:lastModifiedBy>
  <cp:revision>2</cp:revision>
  <cp:lastPrinted>2023-05-11T05:20:00Z</cp:lastPrinted>
  <dcterms:created xsi:type="dcterms:W3CDTF">2023-05-23T06:44:00Z</dcterms:created>
  <dcterms:modified xsi:type="dcterms:W3CDTF">2023-05-23T06:44:00Z</dcterms:modified>
</cp:coreProperties>
</file>