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6C69" w14:textId="77777777" w:rsidR="00230D20" w:rsidRDefault="00230D20">
      <w:pPr>
        <w:jc w:val="center"/>
      </w:pPr>
    </w:p>
    <w:p w14:paraId="27D3EB18" w14:textId="77777777" w:rsidR="00A76F2D" w:rsidRDefault="00000000">
      <w:pPr>
        <w:jc w:val="center"/>
        <w:rPr>
          <w:b/>
        </w:rPr>
      </w:pPr>
      <w:r>
        <w:rPr>
          <w:b/>
        </w:rPr>
        <w:t xml:space="preserve">DOCENTE </w:t>
      </w:r>
      <w:r w:rsidR="00A76F2D">
        <w:rPr>
          <w:b/>
        </w:rPr>
        <w:t>ROCCO BUFFONE</w:t>
      </w:r>
      <w:r>
        <w:rPr>
          <w:b/>
        </w:rPr>
        <w:tab/>
        <w:t xml:space="preserve"> </w:t>
      </w:r>
    </w:p>
    <w:p w14:paraId="1E14DE80" w14:textId="5FE9CFC0" w:rsidR="00230D20" w:rsidRDefault="00000000">
      <w:pPr>
        <w:jc w:val="center"/>
      </w:pPr>
      <w:r>
        <w:rPr>
          <w:b/>
        </w:rPr>
        <w:t xml:space="preserve"> DISCIPLINA LAB.DI BIOLOGIA E CHIMICA APPLICATA AI PROCESSI DI TRASFORMAZIONE </w:t>
      </w:r>
      <w:r>
        <w:rPr>
          <w:b/>
        </w:rPr>
        <w:tab/>
      </w:r>
      <w:r>
        <w:rPr>
          <w:b/>
        </w:rPr>
        <w:tab/>
        <w:t>CLASSE III AP</w:t>
      </w:r>
    </w:p>
    <w:p w14:paraId="21A89816" w14:textId="77777777" w:rsidR="00230D20" w:rsidRDefault="00000000">
      <w:pPr>
        <w:jc w:val="center"/>
      </w:pPr>
      <w:r>
        <w:t xml:space="preserve">                                                                                                </w:t>
      </w:r>
    </w:p>
    <w:p w14:paraId="5BDF57B0" w14:textId="77777777" w:rsidR="00230D20" w:rsidRDefault="00000000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2233D0A8" w14:textId="77777777" w:rsidR="00230D20" w:rsidRDefault="00230D20">
      <w:pPr>
        <w:rPr>
          <w:u w:val="single"/>
        </w:rPr>
      </w:pPr>
    </w:p>
    <w:p w14:paraId="38D88F14" w14:textId="77777777" w:rsidR="00230D20" w:rsidRDefault="00000000">
      <w:r>
        <w:rPr>
          <w:b/>
          <w:bCs/>
        </w:rPr>
        <w:t>Ripasso dei prerequisiti</w:t>
      </w:r>
      <w:r>
        <w:t>:</w:t>
      </w:r>
    </w:p>
    <w:p w14:paraId="66F5C822" w14:textId="77777777" w:rsidR="00230D20" w:rsidRDefault="00000000">
      <w:r>
        <w:t xml:space="preserve">Differenza fra un acido e base forti e deboli </w:t>
      </w:r>
    </w:p>
    <w:p w14:paraId="7E0BA055" w14:textId="77777777" w:rsidR="00230D20" w:rsidRDefault="00000000">
      <w:r>
        <w:t xml:space="preserve">Calcolo del pH di una soluzione a titolo noto </w:t>
      </w:r>
    </w:p>
    <w:p w14:paraId="1F12D0DF" w14:textId="77777777" w:rsidR="00230D20" w:rsidRDefault="00000000">
      <w:r>
        <w:rPr>
          <w:b/>
          <w:bCs/>
        </w:rPr>
        <w:t>La concentrazione normale e l’uso degli equivalenti nelle titolazioni:</w:t>
      </w:r>
    </w:p>
    <w:p w14:paraId="2FE3B562" w14:textId="77777777" w:rsidR="00230D20" w:rsidRDefault="00000000">
      <w:r>
        <w:t xml:space="preserve">Conoscenza dell’espressione di concentrazione Normalità Conoscenza della teoria delle titolazioni e uso degli equivalenti </w:t>
      </w:r>
    </w:p>
    <w:p w14:paraId="4DB2372F" w14:textId="77777777" w:rsidR="00230D20" w:rsidRDefault="00000000">
      <w:r>
        <w:t>Eseguire una titolazione acido base (forti) con l’uso di un idoneo indicatore Interpretare il risultato ottenuto ed esprimerlo anche in g/L o percentuale.</w:t>
      </w:r>
    </w:p>
    <w:p w14:paraId="48FBE3F6" w14:textId="77777777" w:rsidR="00230D20" w:rsidRDefault="00000000">
      <w:r>
        <w:t xml:space="preserve">Eseguire una titolazione debole/base </w:t>
      </w:r>
      <w:proofErr w:type="gramStart"/>
      <w:r>
        <w:t>forte  con</w:t>
      </w:r>
      <w:proofErr w:type="gramEnd"/>
      <w:r>
        <w:t xml:space="preserve"> l’uso di un idoneo indicatore su alcune matrici alimentari Interpretare il risultato ottenuto ed esprimerlo anche in g/L o percentuale.</w:t>
      </w:r>
    </w:p>
    <w:p w14:paraId="02651EB3" w14:textId="77777777" w:rsidR="00230D20" w:rsidRDefault="00000000">
      <w:r>
        <w:rPr>
          <w:b/>
          <w:bCs/>
        </w:rPr>
        <w:t xml:space="preserve">Introduzione alla chimica organica. Alcani e </w:t>
      </w:r>
      <w:proofErr w:type="spellStart"/>
      <w:r>
        <w:rPr>
          <w:b/>
          <w:bCs/>
        </w:rPr>
        <w:t>cicloalcani</w:t>
      </w:r>
      <w:proofErr w:type="spellEnd"/>
      <w:r>
        <w:rPr>
          <w:b/>
          <w:bCs/>
        </w:rPr>
        <w:t xml:space="preserve">: </w:t>
      </w:r>
    </w:p>
    <w:p w14:paraId="7C5773B1" w14:textId="77777777" w:rsidR="00230D20" w:rsidRDefault="00000000">
      <w:r>
        <w:t>Saper descrivere le caratteristiche dell’</w:t>
      </w:r>
      <w:proofErr w:type="spellStart"/>
      <w:r>
        <w:t>atoo</w:t>
      </w:r>
      <w:proofErr w:type="spellEnd"/>
      <w:r>
        <w:t xml:space="preserve"> di carbonio e le proprietà chimico-fisiche degli idrocarburi saturi </w:t>
      </w:r>
    </w:p>
    <w:p w14:paraId="41FE561F" w14:textId="77777777" w:rsidR="00230D20" w:rsidRDefault="00000000">
      <w:r>
        <w:t xml:space="preserve">Spiegare la natura dei legami covalenti semplici e descrivere i vari tipi di isomeria Saper utilizzare la nomenclatura IUPAC e tradizionale Descrivere le reazioni radicaliche a catena e le reazioni di </w:t>
      </w:r>
      <w:proofErr w:type="gramStart"/>
      <w:r>
        <w:t>combustione.(</w:t>
      </w:r>
      <w:proofErr w:type="gramEnd"/>
      <w:r>
        <w:t xml:space="preserve"> Saper individuare l’agente ossidante e quello riducente)</w:t>
      </w:r>
    </w:p>
    <w:p w14:paraId="553AC7BD" w14:textId="77777777" w:rsidR="00230D20" w:rsidRDefault="00000000">
      <w:r>
        <w:rPr>
          <w:b/>
          <w:bCs/>
        </w:rPr>
        <w:t>Alcheni e alchini:</w:t>
      </w:r>
      <w:r>
        <w:t xml:space="preserve"> </w:t>
      </w:r>
    </w:p>
    <w:p w14:paraId="4B0D8DC1" w14:textId="77777777" w:rsidR="00230D20" w:rsidRDefault="00000000">
      <w:r>
        <w:t xml:space="preserve">Saper riconoscere le caratteristiche chimico-fisiche del legame doppio e triplo dell’atomo di carbonio </w:t>
      </w:r>
    </w:p>
    <w:p w14:paraId="6203F4C3" w14:textId="77777777" w:rsidR="00230D20" w:rsidRDefault="00000000">
      <w:r>
        <w:t xml:space="preserve">Usare simbologia e nomenclatura degli idrocarburi insaturi. Scrivere i più semplici meccanismi di reazione di addizione (idratazione degli alcheni) </w:t>
      </w:r>
    </w:p>
    <w:p w14:paraId="4CD1B9E6" w14:textId="77777777" w:rsidR="00230D20" w:rsidRDefault="00000000">
      <w:r>
        <w:rPr>
          <w:b/>
          <w:bCs/>
        </w:rPr>
        <w:t>Composti aromatici e benzenici:</w:t>
      </w:r>
      <w:r>
        <w:t xml:space="preserve"> </w:t>
      </w:r>
    </w:p>
    <w:p w14:paraId="24D59D53" w14:textId="77777777" w:rsidR="00230D20" w:rsidRDefault="00000000">
      <w:r>
        <w:t xml:space="preserve">Caratteri distintivi; Nomenclatura areni monociclici, struttura del benzene, cenni agli areni policiclici </w:t>
      </w:r>
    </w:p>
    <w:p w14:paraId="32013ACA" w14:textId="77777777" w:rsidR="00230D20" w:rsidRDefault="00000000">
      <w:r>
        <w:t xml:space="preserve">Attribuire il nome IUPAC ai composti aromatici rappresentarne la formula. Esaminare la struttura del benzene. </w:t>
      </w:r>
    </w:p>
    <w:p w14:paraId="743935B7" w14:textId="0CAB7C6C" w:rsidR="00230D20" w:rsidRDefault="00000000">
      <w:r>
        <w:rPr>
          <w:b/>
          <w:bCs/>
        </w:rPr>
        <w:t>Alcoli</w:t>
      </w:r>
    </w:p>
    <w:p w14:paraId="51CEA19E" w14:textId="100EC412" w:rsidR="00230D20" w:rsidRDefault="00000000">
      <w:r>
        <w:t xml:space="preserve">Alcoli </w:t>
      </w:r>
      <w:proofErr w:type="gramStart"/>
      <w:r>
        <w:t>( nomenclatura</w:t>
      </w:r>
      <w:proofErr w:type="gramEnd"/>
      <w:r>
        <w:t xml:space="preserve"> e classificazione, sintesi da alcheni , aldeidi e chetoni, proprietà fisiche e chimiche)</w:t>
      </w:r>
      <w:r w:rsidR="00A76F2D">
        <w:t>.</w:t>
      </w:r>
      <w:r>
        <w:t xml:space="preserve"> </w:t>
      </w:r>
    </w:p>
    <w:p w14:paraId="7F1B1937" w14:textId="77777777" w:rsidR="00230D20" w:rsidRDefault="00000000">
      <w:r>
        <w:t>Attribuire il nome IUPAC ai composti e rappresentarne la formula. Giustificare le proprietà fisiche e chimiche.</w:t>
      </w:r>
    </w:p>
    <w:p w14:paraId="776E791D" w14:textId="77777777" w:rsidR="00A76F2D" w:rsidRDefault="00A76F2D"/>
    <w:p w14:paraId="3EAFB299" w14:textId="77777777" w:rsidR="00230D20" w:rsidRDefault="00000000">
      <w:r>
        <w:rPr>
          <w:b/>
          <w:bCs/>
        </w:rPr>
        <w:t xml:space="preserve">Carboidrati: </w:t>
      </w:r>
      <w:r>
        <w:t xml:space="preserve"> </w:t>
      </w:r>
    </w:p>
    <w:p w14:paraId="75637BAF" w14:textId="77777777" w:rsidR="00230D20" w:rsidRDefault="00000000">
      <w:proofErr w:type="gramStart"/>
      <w:r>
        <w:t>Classificazione  Monosaccaridi</w:t>
      </w:r>
      <w:proofErr w:type="gramEnd"/>
      <w:r>
        <w:t xml:space="preserve"> (Chiralità e proiezione di Fisher; proiezione di </w:t>
      </w:r>
      <w:proofErr w:type="spellStart"/>
      <w:r>
        <w:t>Haworth</w:t>
      </w:r>
      <w:proofErr w:type="spellEnd"/>
      <w:r>
        <w:t xml:space="preserve">).  Zuccheri </w:t>
      </w:r>
      <w:proofErr w:type="gramStart"/>
      <w:r>
        <w:t>riducenti  Disaccaridi</w:t>
      </w:r>
      <w:proofErr w:type="gramEnd"/>
      <w:r>
        <w:t xml:space="preserve"> ( lattosio, saccarosio) Polisaccaridi ( amido e cellulosa ) </w:t>
      </w:r>
    </w:p>
    <w:p w14:paraId="77CEBF89" w14:textId="77777777" w:rsidR="00A76F2D" w:rsidRDefault="00000000">
      <w:r>
        <w:t>Attribuire il nome dei monosaccaridi</w:t>
      </w:r>
      <w:r w:rsidR="00A76F2D">
        <w:t xml:space="preserve">. </w:t>
      </w:r>
      <w:r>
        <w:t xml:space="preserve">Rappresentare le strutture cicliche dei monosaccaridi </w:t>
      </w:r>
      <w:r w:rsidR="00A76F2D">
        <w:t>per</w:t>
      </w:r>
      <w:r>
        <w:t xml:space="preserve"> Giustificare il comportamento riducente dei monosaccaridi</w:t>
      </w:r>
    </w:p>
    <w:p w14:paraId="048CDC31" w14:textId="5196EA4C" w:rsidR="00230D20" w:rsidRDefault="00000000">
      <w:r>
        <w:t xml:space="preserve"> Analizzare il ruolo biologico dei polisaccaridi.</w:t>
      </w:r>
    </w:p>
    <w:p w14:paraId="79EBCCA4" w14:textId="77777777" w:rsidR="00A76F2D" w:rsidRDefault="00A76F2D"/>
    <w:p w14:paraId="1D1FE61B" w14:textId="77777777" w:rsidR="00A76F2D" w:rsidRDefault="00A76F2D"/>
    <w:p w14:paraId="73A56111" w14:textId="77777777" w:rsidR="00A76F2D" w:rsidRDefault="00A76F2D"/>
    <w:p w14:paraId="7EE90F0E" w14:textId="77777777" w:rsidR="00A76F2D" w:rsidRDefault="00A76F2D"/>
    <w:p w14:paraId="14E952BB" w14:textId="77777777" w:rsidR="00A76F2D" w:rsidRDefault="00A76F2D"/>
    <w:p w14:paraId="0E0F2CAB" w14:textId="77777777" w:rsidR="00A76F2D" w:rsidRDefault="00A76F2D"/>
    <w:p w14:paraId="38E45C79" w14:textId="77777777" w:rsidR="00A76F2D" w:rsidRDefault="00A76F2D"/>
    <w:p w14:paraId="3739169C" w14:textId="77777777" w:rsidR="00A76F2D" w:rsidRDefault="00A76F2D"/>
    <w:p w14:paraId="2AE801C5" w14:textId="77777777" w:rsidR="00230D20" w:rsidRDefault="00000000">
      <w:r>
        <w:rPr>
          <w:b/>
          <w:bCs/>
        </w:rPr>
        <w:t>ESERCITAZIONI DI CHIMICA</w:t>
      </w:r>
      <w:r>
        <w:t xml:space="preserve"> </w:t>
      </w:r>
    </w:p>
    <w:p w14:paraId="21989E5D" w14:textId="77777777" w:rsidR="00230D20" w:rsidRDefault="00000000">
      <w:r>
        <w:t>1. Sicurezza, regolamento, consegna della vetreria.</w:t>
      </w:r>
    </w:p>
    <w:p w14:paraId="7700074F" w14:textId="77777777" w:rsidR="00230D20" w:rsidRDefault="00000000">
      <w:r>
        <w:t xml:space="preserve">2.  Ripasso: Titolazioni acido forte -base forte. </w:t>
      </w:r>
    </w:p>
    <w:p w14:paraId="57256460" w14:textId="77777777" w:rsidR="00230D20" w:rsidRDefault="00000000">
      <w:r>
        <w:t>3.  Titolazione acido debole- base forte: determinazione dell’acidità totale del vino bianco.</w:t>
      </w:r>
    </w:p>
    <w:p w14:paraId="50888852" w14:textId="77777777" w:rsidR="00230D20" w:rsidRDefault="00000000">
      <w:r>
        <w:t>4.  Costruzione di semplici molecole organiche lineari e cicliche con modellini molecolari.</w:t>
      </w:r>
    </w:p>
    <w:p w14:paraId="20E29CA4" w14:textId="77777777" w:rsidR="00230D20" w:rsidRDefault="00000000">
      <w:r>
        <w:t>5.  Saggi di insaturazione per distinguere alcheni da alcani.</w:t>
      </w:r>
    </w:p>
    <w:p w14:paraId="309FF3CE" w14:textId="77777777" w:rsidR="00230D20" w:rsidRDefault="00000000">
      <w:bookmarkStart w:id="0" w:name="__DdeLink__90_2034827456"/>
      <w:r>
        <w:t>6.  Saggio di Lucas.</w:t>
      </w:r>
      <w:bookmarkEnd w:id="0"/>
    </w:p>
    <w:p w14:paraId="0358F078" w14:textId="77777777" w:rsidR="00230D20" w:rsidRDefault="00000000">
      <w:bookmarkStart w:id="1" w:name="__DdeLink__182_2793192057"/>
      <w:r>
        <w:t xml:space="preserve">7. Saggio di </w:t>
      </w:r>
      <w:proofErr w:type="spellStart"/>
      <w:r>
        <w:t>Fehling</w:t>
      </w:r>
      <w:bookmarkEnd w:id="1"/>
      <w:proofErr w:type="spellEnd"/>
    </w:p>
    <w:p w14:paraId="060DDBC7" w14:textId="77777777" w:rsidR="00230D20" w:rsidRDefault="00230D20">
      <w:pPr>
        <w:rPr>
          <w:b/>
          <w:bCs/>
        </w:rPr>
      </w:pPr>
    </w:p>
    <w:p w14:paraId="5CB50CE6" w14:textId="77777777" w:rsidR="00230D20" w:rsidRDefault="00000000">
      <w:r>
        <w:rPr>
          <w:b/>
          <w:bCs/>
        </w:rPr>
        <w:t>EDUCAZIONE CIVICA</w:t>
      </w:r>
      <w:r>
        <w:t xml:space="preserve"> </w:t>
      </w:r>
    </w:p>
    <w:p w14:paraId="28BCC8D2" w14:textId="2E6E1222" w:rsidR="00230D20" w:rsidRDefault="00000000">
      <w:r>
        <w:t xml:space="preserve"> -</w:t>
      </w:r>
      <w:r w:rsidR="00A76F2D">
        <w:t xml:space="preserve"> Sicurezza in laboratorio</w:t>
      </w:r>
    </w:p>
    <w:p w14:paraId="6D70DE07" w14:textId="3491971C" w:rsidR="00230D20" w:rsidRDefault="00000000">
      <w:r>
        <w:t xml:space="preserve"> -</w:t>
      </w:r>
      <w:r w:rsidR="00A76F2D">
        <w:t xml:space="preserve"> Storia della plastica</w:t>
      </w:r>
      <w:r>
        <w:t xml:space="preserve">.                             </w:t>
      </w:r>
    </w:p>
    <w:p w14:paraId="1E02A629" w14:textId="77777777" w:rsidR="00230D20" w:rsidRDefault="00230D20"/>
    <w:p w14:paraId="66AD30DC" w14:textId="77777777" w:rsidR="00230D20" w:rsidRDefault="00230D20"/>
    <w:p w14:paraId="1D384A15" w14:textId="0D7D0687" w:rsidR="00230D20" w:rsidRDefault="00000000">
      <w:r>
        <w:t>Bergamo, 08/06/202</w:t>
      </w:r>
      <w:r w:rsidR="00A76F2D">
        <w:t>3</w:t>
      </w:r>
      <w:r>
        <w:t xml:space="preserve">                                            </w:t>
      </w:r>
      <w:r w:rsidR="00A76F2D">
        <w:t>Buffone Rocco</w:t>
      </w:r>
      <w:r>
        <w:t xml:space="preserve">                                                          </w:t>
      </w:r>
    </w:p>
    <w:p w14:paraId="137EB929" w14:textId="77777777" w:rsidR="00230D20" w:rsidRDefault="00230D20"/>
    <w:p w14:paraId="7F920FD7" w14:textId="77777777" w:rsidR="00230D20" w:rsidRDefault="00230D20"/>
    <w:p w14:paraId="2176A2EB" w14:textId="77777777" w:rsidR="00230D20" w:rsidRDefault="00230D20"/>
    <w:sectPr w:rsidR="00230D20">
      <w:headerReference w:type="default" r:id="rId6"/>
      <w:footerReference w:type="default" r:id="rId7"/>
      <w:pgSz w:w="11906" w:h="16838"/>
      <w:pgMar w:top="795" w:right="1134" w:bottom="795" w:left="1134" w:header="680" w:footer="68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8411" w14:textId="77777777" w:rsidR="001B1423" w:rsidRDefault="001B1423">
      <w:r>
        <w:separator/>
      </w:r>
    </w:p>
  </w:endnote>
  <w:endnote w:type="continuationSeparator" w:id="0">
    <w:p w14:paraId="68E66177" w14:textId="77777777" w:rsidR="001B1423" w:rsidRDefault="001B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CF9B" w14:textId="77777777" w:rsidR="00230D20" w:rsidRDefault="00000000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1400" w14:textId="77777777" w:rsidR="001B1423" w:rsidRDefault="001B1423">
      <w:r>
        <w:separator/>
      </w:r>
    </w:p>
  </w:footnote>
  <w:footnote w:type="continuationSeparator" w:id="0">
    <w:p w14:paraId="73688018" w14:textId="77777777" w:rsidR="001B1423" w:rsidRDefault="001B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38"/>
    </w:tblGrid>
    <w:tr w:rsidR="00230D20" w14:paraId="3CD38AB0" w14:textId="77777777">
      <w:trPr>
        <w:trHeight w:val="1916"/>
      </w:trPr>
      <w:tc>
        <w:tcPr>
          <w:tcW w:w="963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19F52CD" w14:textId="77777777" w:rsidR="00230D20" w:rsidRDefault="0000000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876E3E7" wp14:editId="2411C4E0">
                <wp:extent cx="304800" cy="352425"/>
                <wp:effectExtent l="0" t="0" r="0" b="0"/>
                <wp:docPr id="1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3" behindDoc="1" locked="0" layoutInCell="1" allowOverlap="1" wp14:anchorId="58BA8271" wp14:editId="062B045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8386706" w14:textId="77777777" w:rsidR="00230D20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 w14:paraId="56D5483D" w14:textId="77777777" w:rsidR="00230D20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4F413E0D" w14:textId="77777777" w:rsidR="00230D20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14F65629" w14:textId="77777777" w:rsidR="00230D20" w:rsidRDefault="00000000">
          <w:pPr>
            <w:jc w:val="center"/>
            <w:rPr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 w14:paraId="495429C7" w14:textId="77777777" w:rsidR="00230D20" w:rsidRDefault="00000000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30D20" w14:paraId="30CE07F9" w14:textId="77777777">
      <w:trPr>
        <w:trHeight w:val="161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7C6226" w14:textId="77777777" w:rsidR="00230D20" w:rsidRDefault="00000000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6B14AFD3" w14:textId="77777777" w:rsidR="00230D20" w:rsidRDefault="00230D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20"/>
    <w:rsid w:val="001B1423"/>
    <w:rsid w:val="00230D20"/>
    <w:rsid w:val="00A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201D0"/>
  <w15:docId w15:val="{A7D8C133-EBD4-9F4C-AE46-FD55523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A10943"/>
    <w:rPr>
      <w:rFonts w:ascii="Verdana" w:hAnsi="Verdan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/>
      <w:u w:val="singl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sz w:val="16"/>
    </w:rPr>
  </w:style>
  <w:style w:type="character" w:customStyle="1" w:styleId="ListLabel30">
    <w:name w:val="ListLabel 30"/>
    <w:qFormat/>
    <w:rPr>
      <w:sz w:val="16"/>
    </w:rPr>
  </w:style>
  <w:style w:type="character" w:customStyle="1" w:styleId="ListLabel31">
    <w:name w:val="ListLabel 31"/>
    <w:qFormat/>
    <w:rPr>
      <w:sz w:val="16"/>
    </w:rPr>
  </w:style>
  <w:style w:type="character" w:customStyle="1" w:styleId="ListLabel32">
    <w:name w:val="ListLabel 32"/>
    <w:qFormat/>
    <w:rPr>
      <w:sz w:val="16"/>
    </w:rPr>
  </w:style>
  <w:style w:type="character" w:customStyle="1" w:styleId="ListLabel33">
    <w:name w:val="ListLabel 33"/>
    <w:qFormat/>
    <w:rPr>
      <w:sz w:val="16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2704</Characters>
  <Application>Microsoft Office Word</Application>
  <DocSecurity>0</DocSecurity>
  <Lines>22</Lines>
  <Paragraphs>6</Paragraphs>
  <ScaleCrop>false</ScaleCrop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dc:description/>
  <cp:lastModifiedBy>Rocco Buffone</cp:lastModifiedBy>
  <cp:revision>9</cp:revision>
  <cp:lastPrinted>2020-04-29T14:29:00Z</cp:lastPrinted>
  <dcterms:created xsi:type="dcterms:W3CDTF">2021-05-10T13:51:00Z</dcterms:created>
  <dcterms:modified xsi:type="dcterms:W3CDTF">2023-06-04T15:53:00Z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