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DOCENTE  </w:t>
      </w:r>
      <w:r>
        <w:rPr>
          <w:rFonts w:eastAsia="Arial" w:cs="Arial" w:ascii="Arial" w:hAnsi="Arial"/>
          <w:color w:val="000000"/>
        </w:rPr>
        <w:t>Buonincontri Nicola</w:t>
        <w:tab/>
      </w:r>
      <w:r>
        <w:rPr>
          <w:rFonts w:eastAsia="Arial" w:cs="Arial" w:ascii="Arial" w:hAnsi="Arial"/>
          <w:b/>
          <w:color w:val="000000"/>
        </w:rPr>
        <w:t xml:space="preserve"> </w:t>
        <w:tab/>
        <w:t xml:space="preserve">MATERIA </w:t>
      </w:r>
      <w:r>
        <w:rPr>
          <w:rFonts w:eastAsia="Arial" w:cs="Arial" w:ascii="Arial" w:hAnsi="Arial"/>
          <w:color w:val="000000"/>
        </w:rPr>
        <w:t>Genio rurale</w:t>
        <w:tab/>
      </w:r>
      <w:r>
        <w:rPr>
          <w:rFonts w:eastAsia="Arial" w:cs="Arial" w:ascii="Arial" w:hAnsi="Arial"/>
          <w:b/>
          <w:color w:val="000000"/>
        </w:rPr>
        <w:t xml:space="preserve"> CLASSE  3</w:t>
      </w:r>
      <w:r>
        <w:rPr>
          <w:rFonts w:eastAsia="Arial" w:cs="Calibri" w:ascii="Calibri" w:hAnsi="Calibri"/>
          <w:color w:val="000000"/>
        </w:rPr>
        <w:t>ᵃ</w:t>
      </w:r>
      <w:r>
        <w:rPr>
          <w:rFonts w:eastAsia="Arial" w:cs="Arial" w:ascii="Arial" w:hAnsi="Arial"/>
          <w:color w:val="000000"/>
        </w:rPr>
        <w:t xml:space="preserve"> D</w:t>
      </w:r>
    </w:p>
    <w:p>
      <w:pPr>
        <w:pStyle w:val="Normal"/>
        <w:pBdr/>
        <w:spacing w:lineRule="auto" w:line="276"/>
        <w:ind w:left="0" w:hanging="2"/>
        <w:rPr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ITP              </w:t>
      </w:r>
      <w:r>
        <w:rPr>
          <w:rFonts w:eastAsia="Arial" w:cs="Arial" w:ascii="Arial" w:hAnsi="Arial"/>
          <w:color w:val="000000"/>
        </w:rPr>
        <w:t xml:space="preserve">Laganà Ottavio                           </w:t>
      </w:r>
      <w:r>
        <w:rPr>
          <w:rFonts w:eastAsia="Arial" w:cs="Arial" w:ascii="Arial" w:hAnsi="Arial"/>
          <w:b/>
          <w:color w:val="000000"/>
        </w:rPr>
        <w:t>A. S. 2022/23</w:t>
      </w:r>
    </w:p>
    <w:p>
      <w:pPr>
        <w:pStyle w:val="Normal"/>
        <w:pBdr/>
        <w:spacing w:lineRule="auto" w:line="276"/>
        <w:ind w:left="0" w:hanging="2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INDIRIZZO: PRODUZIONI E TRASFORMAZIONI       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eastAsia="Arial" w:cs="Arial"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PROGRAMMA ED ARGOMENTI TRATTATI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A1 –  GLI ANGOLI</w:t>
        <w:tab/>
        <w:t xml:space="preserve">                                                                                 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Unità di misura degli angoli piani.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Conversione tra le diverse unità di misura degli angoli piani, uso della calcolatrice scientifica.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A2 –  LE FUNZIONI GONIOMETRICHE DEGLI ANGOLI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Considerazioni preliminari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Le funzioni goniometriche: seno, coseno, tangente e cotangente.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Contenuto grafico delle funzioni goniometriche.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Valori e proprietà delle funzioni seno e coseno.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Valori e proprietà delle funzioni tangente e cotangente.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Valori delle funzioni goniometriche per angoli di uso frequente.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Relazioni tra le funzioni goniometriche dello stesso angolo.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Relazioni tra le funzioni goniometriche di angoli associati.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Le funzioni goniometriche inverse.</w:t>
      </w:r>
    </w:p>
    <w:p>
      <w:pPr>
        <w:pStyle w:val="Normal"/>
        <w:pBdr/>
        <w:spacing w:lineRule="auto" w:line="240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B1 –  I TRIANGOLI</w:t>
        <w:tab/>
        <w:tab/>
        <w:tab/>
        <w:t xml:space="preserve">     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Definizione di trigonometria.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Triangoli rettangoli.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Relazione tra gli elementi dei triangoli qualunque. Teorema dei seni e teorema di Carnot.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Risoluzione dei triangoli qualunque.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L’area dei triangoli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B2 –  I POLIGONI    </w:t>
      </w:r>
    </w:p>
    <w:p>
      <w:pPr>
        <w:pStyle w:val="Normal"/>
        <w:numPr>
          <w:ilvl w:val="0"/>
          <w:numId w:val="7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Proprietà dei poligoni.</w:t>
      </w:r>
    </w:p>
    <w:p>
      <w:pPr>
        <w:pStyle w:val="Normal"/>
        <w:numPr>
          <w:ilvl w:val="0"/>
          <w:numId w:val="7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I trapezi.</w:t>
      </w:r>
    </w:p>
    <w:p>
      <w:pPr>
        <w:pStyle w:val="Normal"/>
        <w:numPr>
          <w:ilvl w:val="0"/>
          <w:numId w:val="7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I quadrilateri.</w:t>
      </w:r>
    </w:p>
    <w:p>
      <w:pPr>
        <w:pStyle w:val="Normal"/>
        <w:numPr>
          <w:ilvl w:val="0"/>
          <w:numId w:val="7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Area dei quadrilateri.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B3 -  POSIZIONE DEI PUNTI NEL PIANO</w:t>
        <w:tab/>
        <w:tab/>
        <w:tab/>
        <w:tab/>
        <w:tab/>
        <w:tab/>
        <w:tab/>
        <w:t xml:space="preserve">        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 sistemi di riferimento piani. Coordinate cartesiane e coordinate polari.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Conversione di coordinate.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3.          Angolo di direzione di un segmento.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4.          Coordinate cartesiane totali e relative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5.          Lunghezza e azimut di un segmento con estremi di coordinate note.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6.          Risoluzione dei poligoni assegnati mediante le coordinate cartesiane dei vertici.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7.          Area dei poligoni con le coordinate cartesiane dei suoi vertici. Formula di Gauss.</w:t>
      </w:r>
    </w:p>
    <w:p>
      <w:pPr>
        <w:pStyle w:val="Normal"/>
        <w:pBdr/>
        <w:spacing w:lineRule="auto" w:line="36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         </w:t>
      </w:r>
      <w:r>
        <w:rPr>
          <w:rFonts w:eastAsia="Arial" w:cs="Arial" w:ascii="Arial" w:hAnsi="Arial"/>
          <w:b/>
          <w:color w:val="000000"/>
        </w:rPr>
        <w:t>ESERCITAZIONI PRATICHE, GRAFICHE e NUMERICHE</w:t>
      </w:r>
    </w:p>
    <w:p>
      <w:pPr>
        <w:pStyle w:val="Normal"/>
        <w:pBdr/>
        <w:spacing w:lineRule="auto" w:line="240"/>
        <w:ind w:lef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pBdr/>
        <w:spacing w:lineRule="auto" w:line="24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Rilievo per coordinate polari, di un’area del nostro istituto, con l’uso della stazione totale.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numPr>
          <w:ilvl w:val="0"/>
          <w:numId w:val="4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Esercitazioni numeriche: risoluzione triangoli e quadrilateri.</w:t>
      </w:r>
    </w:p>
    <w:p>
      <w:pPr>
        <w:pStyle w:val="Normal"/>
        <w:numPr>
          <w:ilvl w:val="0"/>
          <w:numId w:val="4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Esercitazioni grafiche con Progecad. Restituzione grafica del rilievo.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</w:rPr>
        <w:t>STRUMENTI TOPOGRAFICI</w:t>
      </w:r>
    </w:p>
    <w:p>
      <w:pPr>
        <w:pStyle w:val="Normal"/>
        <w:numPr>
          <w:ilvl w:val="0"/>
          <w:numId w:val="3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Strumenti semplici: paline, filo a piombo, nastro metrico, livella sferica e torica.</w:t>
      </w:r>
    </w:p>
    <w:p>
      <w:pPr>
        <w:pStyle w:val="Normal"/>
        <w:numPr>
          <w:ilvl w:val="0"/>
          <w:numId w:val="3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Tacheometro: descrizione, messa in stazione, </w:t>
      </w:r>
    </w:p>
    <w:p>
      <w:pPr>
        <w:pStyle w:val="Normal"/>
        <w:numPr>
          <w:ilvl w:val="0"/>
          <w:numId w:val="3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Stazione totale: descrizione, principio di funzionamento, messa in stazione, attivazione, collimazione     </w:t>
      </w:r>
    </w:p>
    <w:p>
      <w:pPr>
        <w:pStyle w:val="Normal"/>
        <w:pBdr/>
        <w:spacing w:lineRule="auto" w:line="240"/>
        <w:ind w:left="709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dei punti e del prisma riflettente, misure di angoli e distanze. Eidotipo e libretto delle misure</w:t>
      </w:r>
    </w:p>
    <w:p>
      <w:pPr>
        <w:pStyle w:val="Normal"/>
        <w:pBdr/>
        <w:spacing w:lineRule="auto" w:line="240"/>
        <w:ind w:left="709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EDUCAZIONE CIVICA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b/>
          <w:b/>
          <w:color w:val="000000"/>
        </w:rPr>
      </w:pP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000000"/>
        </w:rPr>
        <w:t>Le norme di sicurezza negli ambienti di lavoro</w:t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Bergamo, 25 maggio 2023</w:t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docenti ____________________</w:t>
        <w:tab/>
        <w:t xml:space="preserve">     Firma degli allievi   __________________</w:t>
      </w:r>
    </w:p>
    <w:p>
      <w:pPr>
        <w:pStyle w:val="Normal"/>
        <w:pBdr/>
        <w:spacing w:lineRule="auto" w:line="24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  <w:u w:val="single"/>
        </w:rPr>
      </w:pPr>
      <w:r>
        <w:rPr>
          <w:color w:val="000000"/>
          <w:sz w:val="24"/>
          <w:szCs w:val="24"/>
        </w:rPr>
        <w:t xml:space="preserve">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sz w:val="16"/>
        <w:szCs w:val="16"/>
        <w:color w:val="000000"/>
      </w:rPr>
      <w:instrText> PAGE </w:instrText>
    </w:r>
    <w:r>
      <w:rPr>
        <w:sz w:val="16"/>
        <w:szCs w:val="16"/>
        <w:color w:val="000000"/>
      </w:rPr>
      <w:fldChar w:fldCharType="separate"/>
    </w:r>
    <w:r>
      <w:rPr>
        <w:sz w:val="16"/>
        <w:szCs w:val="16"/>
        <w:color w:val="000000"/>
      </w:rPr>
      <w:t>2</w:t>
    </w:r>
    <w:r>
      <w:rPr>
        <w:sz w:val="16"/>
        <w:szCs w:val="16"/>
        <w:color w:val="000000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sz w:val="16"/>
        <w:szCs w:val="16"/>
        <w:color w:val="000000"/>
      </w:rPr>
      <w:instrText> NUMPAGES </w:instrText>
    </w:r>
    <w:r>
      <w:rPr>
        <w:sz w:val="16"/>
        <w:szCs w:val="16"/>
        <w:color w:val="000000"/>
      </w:rPr>
      <w:fldChar w:fldCharType="separate"/>
    </w:r>
    <w:r>
      <w:rPr>
        <w:sz w:val="16"/>
        <w:szCs w:val="16"/>
        <w:color w:val="000000"/>
      </w:rPr>
      <w:t>2</w:t>
    </w:r>
    <w:r>
      <w:rPr>
        <w:sz w:val="16"/>
        <w:szCs w:val="16"/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/>
      <w:ind w:left="0" w:hanging="2"/>
      <w:rPr>
        <w:rFonts w:ascii="Arial" w:hAnsi="Arial" w:eastAsia="Arial" w:cs="Arial"/>
        <w:color w:val="000000"/>
        <w:u w:val="single"/>
      </w:rPr>
    </w:pPr>
    <w:r>
      <w:rPr>
        <w:rFonts w:eastAsia="Arial" w:cs="Arial" w:ascii="Arial" w:hAnsi="Arial"/>
        <w:color w:val="000000"/>
        <w:u w:val="single"/>
      </w:rPr>
    </w:r>
  </w:p>
  <w:tbl>
    <w:tblPr>
      <w:tblStyle w:val="a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854"/>
    </w:tblGrid>
    <w:tr>
      <w:trPr>
        <w:trHeight w:val="1900" w:hRule="atLeast"/>
      </w:trPr>
      <w:tc>
        <w:tcPr>
          <w:tcW w:w="9854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pBdr/>
            <w:spacing w:lineRule="auto" w:line="240"/>
            <w:ind w:left="0" w:hanging="2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7340" cy="35179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5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ind w:left="0" w:hanging="2"/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Sito: https://www.iisrigonistern.it-email: BGIS03100L@istruzione.it</w:t>
          </w:r>
        </w:p>
      </w:tc>
    </w:tr>
    <w:tr>
      <w:trPr>
        <w:trHeight w:val="160" w:hRule="atLeast"/>
      </w:trPr>
      <w:tc>
        <w:tcPr>
          <w:tcW w:w="9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4"/>
              <w:szCs w:val="24"/>
            </w:rPr>
          </w:pPr>
          <w:r>
            <w:rPr>
              <w:rFonts w:eastAsia="Verdana" w:cs="Verdana" w:ascii="Verdana" w:hAnsi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  <w:rFonts w:eastAsia="Arial" w:cs="Arial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vertAlign w:val="baseline"/>
        <w:position w:val="0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  <w:rFonts w:eastAsia="Arial" w:cs="Arial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Collegamento Internet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1"/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LibreOffice/6.4.6.2$Windows_X86_64 LibreOffice_project/0ce51a4fd21bff07a5c061082cc82c5ed232f115</Application>
  <Pages>2</Pages>
  <Words>381</Words>
  <Characters>2313</Characters>
  <CharactersWithSpaces>2889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2018-05-25T12:46:00Z</dcterms:created>
  <dc:creator/>
  <dc:description/>
  <dc:language>it-IT</dc:language>
  <cp:lastModifiedBy/>
  <dcterms:modified xsi:type="dcterms:W3CDTF">2023-06-01T08:28:59Z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