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3B1D8506" w14:textId="38025608" w:rsidR="00EC1E42" w:rsidRDefault="00D1625B" w:rsidP="00EC1E42">
      <w:pPr>
        <w:jc w:val="both"/>
        <w:rPr>
          <w:b/>
        </w:rPr>
      </w:pPr>
      <w:r w:rsidRPr="00591F76">
        <w:rPr>
          <w:b/>
        </w:rPr>
        <w:t>DOCENTE</w:t>
      </w:r>
      <w:r w:rsidR="00EC1E42">
        <w:rPr>
          <w:b/>
        </w:rPr>
        <w:t xml:space="preserve"> Spuria Liliana / Camilleri Alessandro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Pr="00591F76">
        <w:rPr>
          <w:b/>
        </w:rPr>
        <w:tab/>
      </w:r>
    </w:p>
    <w:p w14:paraId="0FF2ABB2" w14:textId="77777777" w:rsidR="00EC1E42" w:rsidRDefault="00686F17" w:rsidP="00EC1E42">
      <w:pPr>
        <w:jc w:val="both"/>
        <w:rPr>
          <w:b/>
        </w:rPr>
      </w:pPr>
      <w:r w:rsidRPr="00591F76">
        <w:rPr>
          <w:b/>
        </w:rPr>
        <w:t>DISCIPLINA</w:t>
      </w:r>
      <w:r w:rsidR="00D1625B" w:rsidRPr="00591F76">
        <w:rPr>
          <w:b/>
        </w:rPr>
        <w:t xml:space="preserve"> </w:t>
      </w:r>
      <w:r w:rsidR="00EC1E42">
        <w:rPr>
          <w:b/>
        </w:rPr>
        <w:t>Produzioni Animali</w:t>
      </w:r>
      <w:r w:rsidR="00D1625B" w:rsidRPr="00591F76">
        <w:rPr>
          <w:b/>
        </w:rPr>
        <w:tab/>
      </w:r>
      <w:r w:rsidR="00511658" w:rsidRPr="00591F76">
        <w:rPr>
          <w:b/>
        </w:rPr>
        <w:tab/>
      </w:r>
    </w:p>
    <w:p w14:paraId="25E0BE08" w14:textId="40AA25EF" w:rsidR="00D1625B" w:rsidRPr="00591F76" w:rsidRDefault="00D1625B" w:rsidP="00EC1E42">
      <w:pPr>
        <w:jc w:val="both"/>
        <w:rPr>
          <w:b/>
        </w:rPr>
      </w:pPr>
      <w:r w:rsidRPr="00591F76">
        <w:rPr>
          <w:b/>
        </w:rPr>
        <w:t>CLASSE</w:t>
      </w:r>
      <w:r w:rsidR="00EC1E42">
        <w:rPr>
          <w:b/>
        </w:rPr>
        <w:t xml:space="preserve"> </w:t>
      </w:r>
      <w:r w:rsidR="00F27269">
        <w:rPr>
          <w:b/>
        </w:rPr>
        <w:t>4</w:t>
      </w:r>
      <w:r w:rsidR="00EC1E42">
        <w:rPr>
          <w:b/>
        </w:rPr>
        <w:t xml:space="preserve"> </w:t>
      </w:r>
      <w:r w:rsidR="006B44D8">
        <w:rPr>
          <w:b/>
        </w:rPr>
        <w:t>F</w:t>
      </w:r>
    </w:p>
    <w:p w14:paraId="39E6F406" w14:textId="77777777" w:rsidR="00D1625B" w:rsidRPr="00591F76" w:rsidRDefault="00D1625B" w:rsidP="00EC1E42">
      <w:pPr>
        <w:jc w:val="both"/>
      </w:pPr>
    </w:p>
    <w:p w14:paraId="6C2C7014" w14:textId="77777777" w:rsidR="00D1625B" w:rsidRPr="00591F76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77777777" w:rsidR="00511658" w:rsidRPr="00591F76" w:rsidRDefault="00511658" w:rsidP="00591F76">
      <w:pPr>
        <w:rPr>
          <w:u w:val="single"/>
        </w:rPr>
      </w:pPr>
    </w:p>
    <w:p w14:paraId="2B9ECFE5" w14:textId="144A4C15" w:rsidR="00F27269" w:rsidRPr="005D1321" w:rsidRDefault="00F27269" w:rsidP="00F27269">
      <w:pPr>
        <w:numPr>
          <w:ilvl w:val="0"/>
          <w:numId w:val="26"/>
        </w:numPr>
        <w:jc w:val="both"/>
        <w:rPr>
          <w:b/>
        </w:rPr>
      </w:pPr>
      <w:r w:rsidRPr="005D1321">
        <w:rPr>
          <w:b/>
        </w:rPr>
        <w:t xml:space="preserve">Stabulazione dei bovini e dei suini: </w:t>
      </w:r>
      <w:r w:rsidRPr="005D1321">
        <w:t xml:space="preserve">clima e microclima, sistemi </w:t>
      </w:r>
      <w:r>
        <w:t>d</w:t>
      </w:r>
      <w:r w:rsidRPr="005D1321">
        <w:t>i allevamento e metodi di detenzione</w:t>
      </w:r>
      <w:r w:rsidR="003E6E89">
        <w:t>.</w:t>
      </w:r>
    </w:p>
    <w:p w14:paraId="069A6142" w14:textId="4BBA0785" w:rsidR="00F27269" w:rsidRPr="005D1321" w:rsidRDefault="00F27269" w:rsidP="00F27269">
      <w:pPr>
        <w:numPr>
          <w:ilvl w:val="0"/>
          <w:numId w:val="26"/>
        </w:numPr>
        <w:jc w:val="both"/>
        <w:rPr>
          <w:b/>
        </w:rPr>
      </w:pPr>
      <w:r w:rsidRPr="005D1321">
        <w:rPr>
          <w:b/>
        </w:rPr>
        <w:t xml:space="preserve">Igiene zootecnica: </w:t>
      </w:r>
      <w:r w:rsidR="003E6E89" w:rsidRPr="00C3673B">
        <w:rPr>
          <w:bCs/>
        </w:rPr>
        <w:t>biosicurezza negli allevamenti zootecnici</w:t>
      </w:r>
      <w:r w:rsidR="00C3673B">
        <w:t xml:space="preserve">; </w:t>
      </w:r>
      <w:r w:rsidRPr="005D1321">
        <w:t>malattie e loro agenti</w:t>
      </w:r>
      <w:r w:rsidR="00C3673B">
        <w:t>;</w:t>
      </w:r>
      <w:r w:rsidRPr="005D1321">
        <w:t xml:space="preserve"> prevenzione e cura delle malattie</w:t>
      </w:r>
      <w:r w:rsidR="00C3673B">
        <w:t>; igiene e profilassi; vaccini, sieri e farmaci; pulizia, disinfezione e disinfestazione dei ricoveri e degli animali.</w:t>
      </w:r>
    </w:p>
    <w:p w14:paraId="644CA6BA" w14:textId="77777777" w:rsidR="003E6E89" w:rsidRDefault="003E6E89" w:rsidP="003E6E89">
      <w:pPr>
        <w:numPr>
          <w:ilvl w:val="0"/>
          <w:numId w:val="26"/>
        </w:numPr>
        <w:jc w:val="both"/>
        <w:rPr>
          <w:b/>
        </w:rPr>
      </w:pPr>
      <w:r w:rsidRPr="005D1321">
        <w:rPr>
          <w:b/>
        </w:rPr>
        <w:t>Norme e comportamenti in sicurezza nel settore zootecnico.</w:t>
      </w:r>
    </w:p>
    <w:p w14:paraId="5AFFFC17" w14:textId="77777777" w:rsidR="00391D44" w:rsidRPr="005D1321" w:rsidRDefault="00391D44" w:rsidP="00391D44">
      <w:pPr>
        <w:numPr>
          <w:ilvl w:val="0"/>
          <w:numId w:val="26"/>
        </w:numPr>
        <w:jc w:val="both"/>
      </w:pPr>
      <w:r w:rsidRPr="005D1321">
        <w:rPr>
          <w:b/>
        </w:rPr>
        <w:t>La classificazione degli animali</w:t>
      </w:r>
      <w:r w:rsidRPr="005D1321">
        <w:t>: genere, specie, razza, ceppo, formazione delle razze.</w:t>
      </w:r>
    </w:p>
    <w:p w14:paraId="6B91C504" w14:textId="11BA2DB7" w:rsidR="00F27269" w:rsidRPr="005D1321" w:rsidRDefault="00F27269" w:rsidP="00F27269">
      <w:pPr>
        <w:numPr>
          <w:ilvl w:val="0"/>
          <w:numId w:val="26"/>
        </w:numPr>
        <w:jc w:val="both"/>
      </w:pPr>
      <w:r w:rsidRPr="005D1321">
        <w:rPr>
          <w:b/>
        </w:rPr>
        <w:t>I principi della genetica per il miglioramento del bestiame</w:t>
      </w:r>
      <w:r w:rsidRPr="005D1321">
        <w:t xml:space="preserve">: </w:t>
      </w:r>
      <w:r w:rsidR="00391D44">
        <w:t>individuo e individualità</w:t>
      </w:r>
      <w:r w:rsidRPr="005D1321">
        <w:t>, la determinazione del sesso</w:t>
      </w:r>
      <w:r>
        <w:t xml:space="preserve">, </w:t>
      </w:r>
      <w:r w:rsidRPr="005D1321">
        <w:t>gemellarità, fattori gen</w:t>
      </w:r>
      <w:r w:rsidR="00391D44">
        <w:t>otipi</w:t>
      </w:r>
      <w:r w:rsidRPr="005D1321">
        <w:t>ci che influenzano negativamente la riproduzione animale e/o la sopravvivenza dei discendenti</w:t>
      </w:r>
      <w:r>
        <w:t xml:space="preserve">, </w:t>
      </w:r>
      <w:r w:rsidR="00391D44">
        <w:t xml:space="preserve">eredità dei caratteri, </w:t>
      </w:r>
      <w:r w:rsidRPr="005D1321">
        <w:t xml:space="preserve">variabilità dei caratteri (variazioni somatiche, </w:t>
      </w:r>
      <w:r w:rsidR="00391D44">
        <w:t xml:space="preserve">variazioni </w:t>
      </w:r>
      <w:r w:rsidRPr="005D1321">
        <w:t xml:space="preserve">genotipiche, </w:t>
      </w:r>
      <w:r w:rsidR="00391D44">
        <w:t xml:space="preserve">nuove combinazioni, </w:t>
      </w:r>
      <w:r w:rsidRPr="005D1321">
        <w:t xml:space="preserve">mutazioni), ereditabilità dei caratteri quantitativi nella popolazione animale (genetica di popolazione, ereditabilità e </w:t>
      </w:r>
      <w:r w:rsidR="00391D44">
        <w:t>ripetibilità</w:t>
      </w:r>
      <w:r w:rsidRPr="005D1321">
        <w:t>).</w:t>
      </w:r>
    </w:p>
    <w:p w14:paraId="52401274" w14:textId="1B23F53F" w:rsidR="00F27269" w:rsidRPr="005D1321" w:rsidRDefault="00F27269" w:rsidP="00F27269">
      <w:pPr>
        <w:numPr>
          <w:ilvl w:val="0"/>
          <w:numId w:val="26"/>
        </w:numPr>
        <w:jc w:val="both"/>
      </w:pPr>
      <w:r w:rsidRPr="005D1321">
        <w:rPr>
          <w:b/>
        </w:rPr>
        <w:t>La valutazione e la scelta dei riproduttori</w:t>
      </w:r>
      <w:r w:rsidRPr="005D1321">
        <w:t xml:space="preserve">: </w:t>
      </w:r>
      <w:r w:rsidR="00391D44">
        <w:t>individuazione e controllo del riproduttore</w:t>
      </w:r>
      <w:r w:rsidRPr="005D1321">
        <w:t xml:space="preserve">, valutazione fenotipica, valutazione funzionale, valutazione genotipica, </w:t>
      </w:r>
      <w:r w:rsidR="00391D44">
        <w:t>test di valutazione genetica dei riproduttori (</w:t>
      </w:r>
      <w:r w:rsidRPr="005D1321">
        <w:t xml:space="preserve">performance test, </w:t>
      </w:r>
      <w:proofErr w:type="spellStart"/>
      <w:r w:rsidRPr="005D1321">
        <w:t>progeny</w:t>
      </w:r>
      <w:proofErr w:type="spellEnd"/>
      <w:r w:rsidRPr="005D1321">
        <w:t xml:space="preserve"> test, </w:t>
      </w:r>
      <w:proofErr w:type="spellStart"/>
      <w:r w:rsidRPr="005D1321">
        <w:t>combined</w:t>
      </w:r>
      <w:proofErr w:type="spellEnd"/>
      <w:r w:rsidRPr="005D1321">
        <w:t xml:space="preserve"> test, </w:t>
      </w:r>
      <w:proofErr w:type="spellStart"/>
      <w:r w:rsidR="002A6BDE">
        <w:t>sib</w:t>
      </w:r>
      <w:proofErr w:type="spellEnd"/>
      <w:r w:rsidR="002A6BDE">
        <w:t xml:space="preserve"> test, </w:t>
      </w:r>
      <w:proofErr w:type="spellStart"/>
      <w:r w:rsidRPr="005D1321">
        <w:t>alotano</w:t>
      </w:r>
      <w:proofErr w:type="spellEnd"/>
      <w:r w:rsidRPr="005D1321">
        <w:t xml:space="preserve"> test, </w:t>
      </w:r>
      <w:r w:rsidR="002A6BDE">
        <w:t xml:space="preserve">BLUP Animal Model), indici genetici dei riproduttori, </w:t>
      </w:r>
      <w:r w:rsidRPr="005D1321">
        <w:t>controllo citogenetico dei riproduttori maschi</w:t>
      </w:r>
      <w:r w:rsidR="002A6BDE">
        <w:t xml:space="preserve">, azione delle </w:t>
      </w:r>
      <w:proofErr w:type="spellStart"/>
      <w:r w:rsidR="002A6BDE">
        <w:t>Associzioni</w:t>
      </w:r>
      <w:proofErr w:type="spellEnd"/>
      <w:r w:rsidR="002A6BDE">
        <w:t xml:space="preserve"> di razza per la scelta dei riproduttori.</w:t>
      </w:r>
    </w:p>
    <w:p w14:paraId="7F10CA79" w14:textId="4500FFD2" w:rsidR="00F27269" w:rsidRPr="005D1321" w:rsidRDefault="00F27269" w:rsidP="00F27269">
      <w:pPr>
        <w:numPr>
          <w:ilvl w:val="0"/>
          <w:numId w:val="26"/>
        </w:numPr>
        <w:jc w:val="both"/>
        <w:rPr>
          <w:b/>
        </w:rPr>
      </w:pPr>
      <w:r w:rsidRPr="005D1321">
        <w:rPr>
          <w:b/>
        </w:rPr>
        <w:t>La riproduzione ed il miglioramento del bestiame</w:t>
      </w:r>
      <w:r w:rsidRPr="005D1321">
        <w:t>:</w:t>
      </w:r>
      <w:r w:rsidR="00F46E2C">
        <w:t xml:space="preserve"> fecondazione animale (pubertà, ciclo estrale, induzione e sincronizzazione dei calori, monta naturale, inseminazione strumentale, prelievo del seme, controllo del seme, diluizione e conservazione del seme). M</w:t>
      </w:r>
      <w:r w:rsidRPr="005D1321">
        <w:t>etodi di riproduzione (consanguineità, selezione, incrocio, diverse forme di incrocio, meticciamento, ibridazione interspecifica).</w:t>
      </w:r>
    </w:p>
    <w:p w14:paraId="1956BB79" w14:textId="77777777" w:rsidR="00D71302" w:rsidRPr="00D71302" w:rsidRDefault="00F27269" w:rsidP="00F27269">
      <w:pPr>
        <w:numPr>
          <w:ilvl w:val="0"/>
          <w:numId w:val="26"/>
        </w:numPr>
        <w:jc w:val="both"/>
        <w:rPr>
          <w:b/>
        </w:rPr>
      </w:pPr>
      <w:r w:rsidRPr="005D1321">
        <w:rPr>
          <w:b/>
        </w:rPr>
        <w:t xml:space="preserve">Genetica molecolare e biotecnologie: </w:t>
      </w:r>
      <w:r w:rsidRPr="005D1321">
        <w:t>biotecnologie riproduttive</w:t>
      </w:r>
      <w:r w:rsidR="00E24C6D">
        <w:t xml:space="preserve"> (fecondazione in vitro, duplicazione degli embrioni, trapianto nucleare, clonazione, </w:t>
      </w:r>
      <w:proofErr w:type="spellStart"/>
      <w:r w:rsidR="00E24C6D">
        <w:t>embryo</w:t>
      </w:r>
      <w:proofErr w:type="spellEnd"/>
      <w:r w:rsidR="00E24C6D">
        <w:t xml:space="preserve"> transfer, </w:t>
      </w:r>
      <w:proofErr w:type="spellStart"/>
      <w:r w:rsidR="00E24C6D">
        <w:t>ovum</w:t>
      </w:r>
      <w:proofErr w:type="spellEnd"/>
      <w:r w:rsidR="00E24C6D">
        <w:t xml:space="preserve"> </w:t>
      </w:r>
      <w:proofErr w:type="spellStart"/>
      <w:r w:rsidR="00E24C6D">
        <w:t>pick</w:t>
      </w:r>
      <w:proofErr w:type="spellEnd"/>
      <w:r w:rsidR="00E24C6D">
        <w:t xml:space="preserve"> up)</w:t>
      </w:r>
      <w:r w:rsidRPr="005D1321">
        <w:t>.</w:t>
      </w:r>
    </w:p>
    <w:p w14:paraId="759DFDEA" w14:textId="37A33E47" w:rsidR="00F27269" w:rsidRPr="00D71302" w:rsidRDefault="00D71302" w:rsidP="00D71302">
      <w:pPr>
        <w:numPr>
          <w:ilvl w:val="0"/>
          <w:numId w:val="26"/>
        </w:numPr>
        <w:jc w:val="both"/>
        <w:rPr>
          <w:b/>
        </w:rPr>
      </w:pPr>
      <w:r>
        <w:rPr>
          <w:b/>
        </w:rPr>
        <w:t>Fisiologia della digestione.</w:t>
      </w:r>
      <w:r>
        <w:t xml:space="preserve">                       </w:t>
      </w:r>
      <w:r w:rsidR="00F27269" w:rsidRPr="005D1321">
        <w:t xml:space="preserve">                        </w:t>
      </w:r>
    </w:p>
    <w:p w14:paraId="5EE87E1C" w14:textId="77777777" w:rsidR="00F27269" w:rsidRPr="0059746D" w:rsidRDefault="00F27269" w:rsidP="00F27269">
      <w:pPr>
        <w:jc w:val="both"/>
        <w:rPr>
          <w:sz w:val="18"/>
          <w:szCs w:val="18"/>
        </w:rPr>
      </w:pPr>
    </w:p>
    <w:p w14:paraId="6A70A1B7" w14:textId="48A29589" w:rsidR="00EC1E42" w:rsidRPr="00210786" w:rsidRDefault="00EC1E42" w:rsidP="00EC1E42">
      <w:pPr>
        <w:jc w:val="both"/>
        <w:rPr>
          <w:b/>
          <w:bCs/>
        </w:rPr>
      </w:pPr>
      <w:r w:rsidRPr="00210786">
        <w:rPr>
          <w:b/>
          <w:bCs/>
        </w:rPr>
        <w:t>EDUCAZIONE CIVICA</w:t>
      </w:r>
    </w:p>
    <w:p w14:paraId="25A57245" w14:textId="77777777" w:rsidR="00F27269" w:rsidRPr="00F27269" w:rsidRDefault="00F27269" w:rsidP="00F27269">
      <w:pPr>
        <w:pStyle w:val="NormaleWeb"/>
        <w:numPr>
          <w:ilvl w:val="0"/>
          <w:numId w:val="25"/>
        </w:numPr>
        <w:spacing w:before="0" w:beforeAutospacing="0" w:after="0" w:afterAutospacing="0"/>
        <w:rPr>
          <w:b/>
          <w:bCs/>
          <w:sz w:val="20"/>
          <w:szCs w:val="20"/>
        </w:rPr>
      </w:pPr>
      <w:r w:rsidRPr="00F27269">
        <w:rPr>
          <w:rFonts w:ascii="Verdana" w:hAnsi="Verdana"/>
          <w:b/>
          <w:bCs/>
          <w:color w:val="000000"/>
          <w:sz w:val="20"/>
          <w:szCs w:val="20"/>
        </w:rPr>
        <w:t>La gestione dei reflui zootecnici </w:t>
      </w:r>
    </w:p>
    <w:p w14:paraId="7D5C0949" w14:textId="77777777" w:rsidR="00654BE1" w:rsidRPr="00A83357" w:rsidRDefault="00654BE1" w:rsidP="00654BE1">
      <w:pPr>
        <w:ind w:left="360"/>
        <w:jc w:val="both"/>
        <w:rPr>
          <w:sz w:val="18"/>
          <w:szCs w:val="18"/>
        </w:rPr>
      </w:pPr>
    </w:p>
    <w:p w14:paraId="4EBFAC0D" w14:textId="77777777" w:rsidR="00EC1E42" w:rsidRPr="00A83357" w:rsidRDefault="00EC1E42" w:rsidP="00EC1E42">
      <w:pPr>
        <w:ind w:left="360"/>
        <w:jc w:val="both"/>
        <w:rPr>
          <w:sz w:val="18"/>
          <w:szCs w:val="18"/>
        </w:rPr>
      </w:pPr>
    </w:p>
    <w:p w14:paraId="2A384BDC" w14:textId="77777777" w:rsidR="00EC1E42" w:rsidRPr="00A91E90" w:rsidRDefault="00EC1E42" w:rsidP="00EC1E42">
      <w:pPr>
        <w:pStyle w:val="Titolo1"/>
        <w:rPr>
          <w:sz w:val="20"/>
        </w:rPr>
      </w:pPr>
      <w:r w:rsidRPr="00A91E90">
        <w:rPr>
          <w:sz w:val="20"/>
        </w:rPr>
        <w:t>ESERCITAZIONE</w:t>
      </w:r>
    </w:p>
    <w:p w14:paraId="3A9FF6FF" w14:textId="7BC8F96A" w:rsidR="00EC1E42" w:rsidRPr="0059746D" w:rsidRDefault="00EC1E42" w:rsidP="00F27269">
      <w:pPr>
        <w:jc w:val="both"/>
        <w:rPr>
          <w:sz w:val="18"/>
          <w:szCs w:val="18"/>
        </w:rPr>
      </w:pPr>
    </w:p>
    <w:p w14:paraId="7801783A" w14:textId="1E93F78C" w:rsidR="00F27269" w:rsidRPr="00713B20" w:rsidRDefault="00F27269" w:rsidP="00F27269">
      <w:pPr>
        <w:numPr>
          <w:ilvl w:val="0"/>
          <w:numId w:val="26"/>
        </w:numPr>
        <w:jc w:val="both"/>
        <w:rPr>
          <w:b/>
        </w:rPr>
      </w:pPr>
      <w:r>
        <w:rPr>
          <w:b/>
        </w:rPr>
        <w:t>I mantelli:</w:t>
      </w:r>
      <w:r w:rsidRPr="00713B20">
        <w:t xml:space="preserve"> Mantelli dei bovini. Mantelli dei cavalli. Cenni sui mantelli degli ovini e dei caprini La lana e le tecniche di tosatura</w:t>
      </w:r>
      <w:r>
        <w:t>.</w:t>
      </w:r>
      <w:r w:rsidRPr="00713B20">
        <w:t xml:space="preserve"> Mantelli dei suini</w:t>
      </w:r>
      <w:r>
        <w:t>.</w:t>
      </w:r>
    </w:p>
    <w:p w14:paraId="6B6E344A" w14:textId="7476B412" w:rsidR="00F27269" w:rsidRPr="00713B20" w:rsidRDefault="00F27269" w:rsidP="00F27269">
      <w:pPr>
        <w:numPr>
          <w:ilvl w:val="0"/>
          <w:numId w:val="26"/>
        </w:numPr>
        <w:jc w:val="both"/>
        <w:rPr>
          <w:b/>
        </w:rPr>
      </w:pPr>
      <w:r>
        <w:rPr>
          <w:b/>
        </w:rPr>
        <w:t>La meccanica animale:</w:t>
      </w:r>
      <w:r w:rsidRPr="00713B20">
        <w:t xml:space="preserve"> Posizioni o posture. Appiombi e difetti di appiombo. Movimenti sul posto. Andature. Mascalcia bovina. Mascalcia equina.</w:t>
      </w:r>
      <w:r>
        <w:t xml:space="preserve"> Mascalcia caprina.</w:t>
      </w:r>
    </w:p>
    <w:p w14:paraId="1E3915C8" w14:textId="32399111" w:rsidR="00AA15E5" w:rsidRPr="006D0E33" w:rsidRDefault="00F27269" w:rsidP="006D0E33">
      <w:pPr>
        <w:numPr>
          <w:ilvl w:val="0"/>
          <w:numId w:val="26"/>
        </w:numPr>
        <w:jc w:val="both"/>
        <w:rPr>
          <w:b/>
        </w:rPr>
      </w:pPr>
      <w:r w:rsidRPr="00AA15E5">
        <w:rPr>
          <w:b/>
          <w:bCs/>
        </w:rPr>
        <w:t>Sistemi di identificazione degli animali</w:t>
      </w:r>
      <w:r w:rsidR="006D0E33">
        <w:t xml:space="preserve">: </w:t>
      </w:r>
      <w:r w:rsidRPr="00F20E5E">
        <w:t xml:space="preserve">(marche auricolari, a fuoco, tatuaggi, microchip..) </w:t>
      </w:r>
    </w:p>
    <w:p w14:paraId="7DD8F862" w14:textId="0F054C93" w:rsidR="00F27269" w:rsidRPr="00F20E5E" w:rsidRDefault="00F27269" w:rsidP="00F27269">
      <w:pPr>
        <w:numPr>
          <w:ilvl w:val="0"/>
          <w:numId w:val="26"/>
        </w:numPr>
        <w:jc w:val="both"/>
        <w:rPr>
          <w:b/>
        </w:rPr>
      </w:pPr>
      <w:r w:rsidRPr="00AA15E5">
        <w:rPr>
          <w:b/>
          <w:bCs/>
        </w:rPr>
        <w:t xml:space="preserve">Modalità di </w:t>
      </w:r>
      <w:proofErr w:type="spellStart"/>
      <w:r w:rsidRPr="00AA15E5">
        <w:rPr>
          <w:b/>
          <w:bCs/>
        </w:rPr>
        <w:t>decornificazione</w:t>
      </w:r>
      <w:proofErr w:type="spellEnd"/>
      <w:r w:rsidRPr="00F20E5E">
        <w:t xml:space="preserve">. </w:t>
      </w:r>
    </w:p>
    <w:p w14:paraId="1D8A5E46" w14:textId="77777777" w:rsidR="00511658" w:rsidRDefault="00511658" w:rsidP="00591F76"/>
    <w:p w14:paraId="4480B5DF" w14:textId="77777777" w:rsidR="00EC1E42" w:rsidRPr="00591F76" w:rsidRDefault="00EC1E42" w:rsidP="00591F76"/>
    <w:p w14:paraId="604F684A" w14:textId="77777777" w:rsidR="00D1625B" w:rsidRPr="00591F76" w:rsidRDefault="00D1625B" w:rsidP="00591F76">
      <w:r w:rsidRPr="00591F76">
        <w:t>Bergamo,</w:t>
      </w:r>
      <w:r w:rsidR="00C20A39" w:rsidRPr="00591F76">
        <w:t xml:space="preserve"> </w:t>
      </w:r>
    </w:p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2381" w14:textId="77777777" w:rsidR="00A140DD" w:rsidRDefault="00A140DD" w:rsidP="00286586">
      <w:r>
        <w:separator/>
      </w:r>
    </w:p>
  </w:endnote>
  <w:endnote w:type="continuationSeparator" w:id="0">
    <w:p w14:paraId="358E5621" w14:textId="77777777" w:rsidR="00A140DD" w:rsidRDefault="00A140D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F1CC" w14:textId="77777777" w:rsidR="00A140DD" w:rsidRDefault="00A140DD" w:rsidP="00286586">
      <w:r>
        <w:separator/>
      </w:r>
    </w:p>
  </w:footnote>
  <w:footnote w:type="continuationSeparator" w:id="0">
    <w:p w14:paraId="78024671" w14:textId="77777777" w:rsidR="00A140DD" w:rsidRDefault="00A140D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36"/>
    <w:multiLevelType w:val="singleLevel"/>
    <w:tmpl w:val="029EE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C054693"/>
    <w:multiLevelType w:val="hybridMultilevel"/>
    <w:tmpl w:val="94AE4192"/>
    <w:lvl w:ilvl="0" w:tplc="EA1CB4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DF3515"/>
    <w:multiLevelType w:val="hybridMultilevel"/>
    <w:tmpl w:val="4A9240C8"/>
    <w:lvl w:ilvl="0" w:tplc="EA1CB4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FFE4C8C"/>
    <w:multiLevelType w:val="singleLevel"/>
    <w:tmpl w:val="B798C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77627728">
    <w:abstractNumId w:val="4"/>
  </w:num>
  <w:num w:numId="2" w16cid:durableId="2094932781">
    <w:abstractNumId w:val="12"/>
  </w:num>
  <w:num w:numId="3" w16cid:durableId="718280053">
    <w:abstractNumId w:val="14"/>
  </w:num>
  <w:num w:numId="4" w16cid:durableId="1261377536">
    <w:abstractNumId w:val="9"/>
  </w:num>
  <w:num w:numId="5" w16cid:durableId="1026323253">
    <w:abstractNumId w:val="10"/>
  </w:num>
  <w:num w:numId="6" w16cid:durableId="1121877621">
    <w:abstractNumId w:val="1"/>
  </w:num>
  <w:num w:numId="7" w16cid:durableId="634870439">
    <w:abstractNumId w:val="16"/>
  </w:num>
  <w:num w:numId="8" w16cid:durableId="184291028">
    <w:abstractNumId w:val="13"/>
  </w:num>
  <w:num w:numId="9" w16cid:durableId="210266775">
    <w:abstractNumId w:val="5"/>
  </w:num>
  <w:num w:numId="10" w16cid:durableId="942764567">
    <w:abstractNumId w:val="17"/>
  </w:num>
  <w:num w:numId="11" w16cid:durableId="927543909">
    <w:abstractNumId w:val="2"/>
  </w:num>
  <w:num w:numId="12" w16cid:durableId="379017402">
    <w:abstractNumId w:val="24"/>
  </w:num>
  <w:num w:numId="13" w16cid:durableId="749888746">
    <w:abstractNumId w:val="15"/>
  </w:num>
  <w:num w:numId="14" w16cid:durableId="1938512779">
    <w:abstractNumId w:val="19"/>
  </w:num>
  <w:num w:numId="15" w16cid:durableId="1780641773">
    <w:abstractNumId w:val="6"/>
  </w:num>
  <w:num w:numId="16" w16cid:durableId="790324399">
    <w:abstractNumId w:val="25"/>
  </w:num>
  <w:num w:numId="17" w16cid:durableId="1711146606">
    <w:abstractNumId w:val="23"/>
  </w:num>
  <w:num w:numId="18" w16cid:durableId="89476274">
    <w:abstractNumId w:val="22"/>
  </w:num>
  <w:num w:numId="19" w16cid:durableId="1938096866">
    <w:abstractNumId w:val="7"/>
  </w:num>
  <w:num w:numId="20" w16cid:durableId="812597942">
    <w:abstractNumId w:val="18"/>
  </w:num>
  <w:num w:numId="21" w16cid:durableId="502859557">
    <w:abstractNumId w:val="20"/>
  </w:num>
  <w:num w:numId="22" w16cid:durableId="1023477675">
    <w:abstractNumId w:val="11"/>
  </w:num>
  <w:num w:numId="23" w16cid:durableId="1443570389">
    <w:abstractNumId w:val="21"/>
  </w:num>
  <w:num w:numId="24" w16cid:durableId="1814564561">
    <w:abstractNumId w:val="8"/>
  </w:num>
  <w:num w:numId="25" w16cid:durableId="339745504">
    <w:abstractNumId w:val="3"/>
  </w:num>
  <w:num w:numId="26" w16cid:durableId="1167018566">
    <w:abstractNumId w:val="0"/>
  </w:num>
  <w:num w:numId="27" w16cid:durableId="198739578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C7E10"/>
    <w:rsid w:val="000D779E"/>
    <w:rsid w:val="001375F9"/>
    <w:rsid w:val="00181565"/>
    <w:rsid w:val="00185D90"/>
    <w:rsid w:val="001C32DE"/>
    <w:rsid w:val="001D6ACC"/>
    <w:rsid w:val="001F3D61"/>
    <w:rsid w:val="00283E08"/>
    <w:rsid w:val="00286586"/>
    <w:rsid w:val="00296FF3"/>
    <w:rsid w:val="002A6BDE"/>
    <w:rsid w:val="0035344C"/>
    <w:rsid w:val="00391D44"/>
    <w:rsid w:val="003E6E89"/>
    <w:rsid w:val="003F46CF"/>
    <w:rsid w:val="00401407"/>
    <w:rsid w:val="00415B8E"/>
    <w:rsid w:val="004A39D4"/>
    <w:rsid w:val="00511658"/>
    <w:rsid w:val="00591F76"/>
    <w:rsid w:val="005E4B99"/>
    <w:rsid w:val="00654BE1"/>
    <w:rsid w:val="00662AD2"/>
    <w:rsid w:val="00686F17"/>
    <w:rsid w:val="006B44D8"/>
    <w:rsid w:val="006D0E33"/>
    <w:rsid w:val="006D75D2"/>
    <w:rsid w:val="008309BA"/>
    <w:rsid w:val="00835F01"/>
    <w:rsid w:val="00866BD4"/>
    <w:rsid w:val="0087357A"/>
    <w:rsid w:val="008D5A6A"/>
    <w:rsid w:val="009B08B0"/>
    <w:rsid w:val="009B446D"/>
    <w:rsid w:val="009C4109"/>
    <w:rsid w:val="009F0AD6"/>
    <w:rsid w:val="00A10943"/>
    <w:rsid w:val="00A140DD"/>
    <w:rsid w:val="00A87D14"/>
    <w:rsid w:val="00AA15E5"/>
    <w:rsid w:val="00B63687"/>
    <w:rsid w:val="00B70499"/>
    <w:rsid w:val="00B72602"/>
    <w:rsid w:val="00B7350B"/>
    <w:rsid w:val="00BC3CC4"/>
    <w:rsid w:val="00BF080F"/>
    <w:rsid w:val="00C1461B"/>
    <w:rsid w:val="00C20A39"/>
    <w:rsid w:val="00C3673B"/>
    <w:rsid w:val="00CA3E18"/>
    <w:rsid w:val="00CD1D33"/>
    <w:rsid w:val="00CE180A"/>
    <w:rsid w:val="00D1625B"/>
    <w:rsid w:val="00D201EE"/>
    <w:rsid w:val="00D41468"/>
    <w:rsid w:val="00D50A7C"/>
    <w:rsid w:val="00D71302"/>
    <w:rsid w:val="00DD4F29"/>
    <w:rsid w:val="00DE2703"/>
    <w:rsid w:val="00DF675D"/>
    <w:rsid w:val="00E03DB6"/>
    <w:rsid w:val="00E24C6D"/>
    <w:rsid w:val="00EA03C0"/>
    <w:rsid w:val="00EA14D8"/>
    <w:rsid w:val="00EC1E42"/>
    <w:rsid w:val="00F27269"/>
    <w:rsid w:val="00F46E2C"/>
    <w:rsid w:val="00F520EF"/>
    <w:rsid w:val="00FF375E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272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2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112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Liliana Spuria</cp:lastModifiedBy>
  <cp:revision>27</cp:revision>
  <cp:lastPrinted>2023-05-11T05:20:00Z</cp:lastPrinted>
  <dcterms:created xsi:type="dcterms:W3CDTF">2022-04-29T15:56:00Z</dcterms:created>
  <dcterms:modified xsi:type="dcterms:W3CDTF">2023-06-08T15:54:00Z</dcterms:modified>
</cp:coreProperties>
</file>