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40A7" w14:textId="3C37D945" w:rsidR="00A34F7A" w:rsidRPr="00A34F7A" w:rsidRDefault="00A34F7A" w:rsidP="00A34F7A">
      <w:pPr>
        <w:ind w:left="360"/>
        <w:jc w:val="both"/>
        <w:textAlignment w:val="baseline"/>
        <w:rPr>
          <w:rFonts w:ascii="Times New Roman" w:eastAsia="Times New Roman" w:hAnsi="Times New Roman" w:cs="Times New Roman"/>
          <w:color w:val="000000"/>
          <w:sz w:val="24"/>
          <w:szCs w:val="24"/>
        </w:rPr>
      </w:pPr>
      <w:proofErr w:type="gramStart"/>
      <w:r w:rsidRPr="00A34F7A">
        <w:rPr>
          <w:rFonts w:ascii="Arial" w:eastAsia="Times New Roman" w:hAnsi="Arial" w:cs="Arial"/>
          <w:b/>
          <w:bCs/>
          <w:color w:val="000000"/>
          <w:sz w:val="24"/>
          <w:szCs w:val="24"/>
        </w:rPr>
        <w:t>DOCENTE</w:t>
      </w:r>
      <w:r>
        <w:rPr>
          <w:rFonts w:ascii="Arial" w:eastAsia="Times New Roman" w:hAnsi="Arial" w:cs="Arial"/>
          <w:b/>
          <w:bCs/>
          <w:color w:val="000000"/>
          <w:sz w:val="24"/>
          <w:szCs w:val="24"/>
        </w:rPr>
        <w:t xml:space="preserve">:   </w:t>
      </w:r>
      <w:proofErr w:type="gramEnd"/>
      <w:r w:rsidRPr="00A34F7A">
        <w:rPr>
          <w:rFonts w:ascii="Arial" w:eastAsia="Times New Roman" w:hAnsi="Arial" w:cs="Arial"/>
          <w:b/>
          <w:bCs/>
          <w:color w:val="000000"/>
          <w:sz w:val="24"/>
          <w:szCs w:val="24"/>
        </w:rPr>
        <w:t xml:space="preserve">Greco Frida                  </w:t>
      </w:r>
      <w:proofErr w:type="gramStart"/>
      <w:r w:rsidRPr="00A34F7A">
        <w:rPr>
          <w:rFonts w:ascii="Arial" w:eastAsia="Times New Roman" w:hAnsi="Arial" w:cs="Arial"/>
          <w:b/>
          <w:bCs/>
          <w:color w:val="000000"/>
          <w:sz w:val="24"/>
          <w:szCs w:val="24"/>
        </w:rPr>
        <w:t>MATERIA</w:t>
      </w:r>
      <w:r>
        <w:rPr>
          <w:rFonts w:ascii="Arial" w:eastAsia="Times New Roman" w:hAnsi="Arial" w:cs="Arial"/>
          <w:b/>
          <w:bCs/>
          <w:color w:val="000000"/>
          <w:sz w:val="24"/>
          <w:szCs w:val="24"/>
        </w:rPr>
        <w:t xml:space="preserve">:   </w:t>
      </w:r>
      <w:proofErr w:type="gramEnd"/>
      <w:r w:rsidRPr="00A34F7A">
        <w:rPr>
          <w:rFonts w:ascii="Arial" w:eastAsia="Times New Roman" w:hAnsi="Arial" w:cs="Arial"/>
          <w:b/>
          <w:bCs/>
          <w:color w:val="000000"/>
          <w:sz w:val="24"/>
          <w:szCs w:val="24"/>
        </w:rPr>
        <w:t xml:space="preserve">Italiano              </w:t>
      </w:r>
      <w:proofErr w:type="gramStart"/>
      <w:r w:rsidRPr="00A34F7A">
        <w:rPr>
          <w:rFonts w:ascii="Arial" w:eastAsia="Times New Roman" w:hAnsi="Arial" w:cs="Arial"/>
          <w:b/>
          <w:bCs/>
          <w:color w:val="000000"/>
          <w:sz w:val="24"/>
          <w:szCs w:val="24"/>
        </w:rPr>
        <w:t>CLASSE</w:t>
      </w:r>
      <w:r>
        <w:rPr>
          <w:rFonts w:ascii="Arial" w:eastAsia="Times New Roman" w:hAnsi="Arial" w:cs="Arial"/>
          <w:b/>
          <w:bCs/>
          <w:color w:val="000000"/>
          <w:sz w:val="24"/>
          <w:szCs w:val="24"/>
        </w:rPr>
        <w:t xml:space="preserve">: </w:t>
      </w:r>
      <w:r w:rsidRPr="00A34F7A">
        <w:rPr>
          <w:rFonts w:ascii="Arial" w:eastAsia="Times New Roman" w:hAnsi="Arial" w:cs="Arial"/>
          <w:b/>
          <w:bCs/>
          <w:color w:val="000000"/>
          <w:sz w:val="24"/>
          <w:szCs w:val="24"/>
        </w:rPr>
        <w:t xml:space="preserve"> 1</w:t>
      </w:r>
      <w:proofErr w:type="gramEnd"/>
      <w:r w:rsidRPr="00A34F7A">
        <w:rPr>
          <w:rFonts w:ascii="Arial" w:eastAsia="Times New Roman" w:hAnsi="Arial" w:cs="Arial"/>
          <w:b/>
          <w:bCs/>
          <w:color w:val="000000"/>
          <w:sz w:val="24"/>
          <w:szCs w:val="24"/>
        </w:rPr>
        <w:t>D</w:t>
      </w:r>
    </w:p>
    <w:p w14:paraId="121733EB"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b/>
          <w:bCs/>
          <w:color w:val="000000"/>
          <w:sz w:val="24"/>
          <w:szCs w:val="24"/>
        </w:rPr>
        <w:t>A.S. 2024-2025</w:t>
      </w:r>
    </w:p>
    <w:p w14:paraId="1F2F6B68" w14:textId="77777777" w:rsidR="00A34F7A" w:rsidRPr="00A34F7A" w:rsidRDefault="00A34F7A" w:rsidP="00A34F7A">
      <w:pPr>
        <w:rPr>
          <w:rFonts w:ascii="Times New Roman" w:eastAsia="Times New Roman" w:hAnsi="Times New Roman" w:cs="Times New Roman"/>
          <w:sz w:val="24"/>
          <w:szCs w:val="24"/>
        </w:rPr>
      </w:pPr>
    </w:p>
    <w:p w14:paraId="79382E9F"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b/>
          <w:bCs/>
          <w:color w:val="000000"/>
          <w:sz w:val="24"/>
          <w:szCs w:val="24"/>
          <w:u w:val="single"/>
        </w:rPr>
        <w:t>PROGRAMMA ED ARGOMENTI TRATTATI</w:t>
      </w:r>
    </w:p>
    <w:p w14:paraId="7B6192A7" w14:textId="77777777" w:rsidR="00A34F7A" w:rsidRPr="00A34F7A" w:rsidRDefault="00A34F7A" w:rsidP="00A34F7A">
      <w:pPr>
        <w:rPr>
          <w:rFonts w:ascii="Times New Roman" w:eastAsia="Times New Roman" w:hAnsi="Times New Roman" w:cs="Times New Roman"/>
          <w:sz w:val="24"/>
          <w:szCs w:val="24"/>
        </w:rPr>
      </w:pPr>
    </w:p>
    <w:p w14:paraId="69440B79"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IL METODO DI STUDIO (ACCOGLIENZA)</w:t>
      </w:r>
    </w:p>
    <w:p w14:paraId="72791611" w14:textId="77777777" w:rsidR="00A34F7A" w:rsidRPr="00A34F7A" w:rsidRDefault="00A34F7A" w:rsidP="00A34F7A">
      <w:pPr>
        <w:numPr>
          <w:ilvl w:val="0"/>
          <w:numId w:val="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metodo di studio spiegato anche mediante mappa concettuale caricata sul    </w:t>
      </w:r>
    </w:p>
    <w:p w14:paraId="2A5086B5"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registro elettronico nella sezione "Didattica"</w:t>
      </w:r>
    </w:p>
    <w:p w14:paraId="6E4CA365" w14:textId="77777777" w:rsidR="00A34F7A" w:rsidRPr="00A34F7A" w:rsidRDefault="00A34F7A" w:rsidP="00A34F7A">
      <w:pPr>
        <w:numPr>
          <w:ilvl w:val="0"/>
          <w:numId w:val="3"/>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Scrivere un testo narrativo</w:t>
      </w:r>
    </w:p>
    <w:p w14:paraId="0D254B23"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IL RIASSUNTO</w:t>
      </w:r>
    </w:p>
    <w:p w14:paraId="6AC0317D" w14:textId="77777777" w:rsidR="00A34F7A" w:rsidRPr="00A34F7A" w:rsidRDefault="00A34F7A" w:rsidP="00A34F7A">
      <w:pPr>
        <w:numPr>
          <w:ilvl w:val="0"/>
          <w:numId w:val="4"/>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Le caratteristiche del testo narrativo letterario</w:t>
      </w:r>
    </w:p>
    <w:p w14:paraId="6A3775F4" w14:textId="77777777" w:rsidR="00A34F7A" w:rsidRPr="00A34F7A" w:rsidRDefault="00A34F7A" w:rsidP="00A34F7A">
      <w:pPr>
        <w:numPr>
          <w:ilvl w:val="0"/>
          <w:numId w:val="4"/>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Le caratteristiche del riassunto: fasi del lavoro, smontaggio del testo, tecniche e</w:t>
      </w:r>
    </w:p>
    <w:p w14:paraId="6CB500E8"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strategie di sintesi e stesura del riassunto</w:t>
      </w:r>
    </w:p>
    <w:p w14:paraId="76F0BA5D" w14:textId="77777777" w:rsidR="00A34F7A" w:rsidRPr="00A34F7A" w:rsidRDefault="00A34F7A" w:rsidP="00A34F7A">
      <w:pPr>
        <w:numPr>
          <w:ilvl w:val="0"/>
          <w:numId w:val="5"/>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Riassunti valevoli come verifiche scritte</w:t>
      </w:r>
    </w:p>
    <w:p w14:paraId="0C2A8C2E" w14:textId="77777777" w:rsidR="00A34F7A" w:rsidRPr="00A34F7A" w:rsidRDefault="00A34F7A" w:rsidP="00A34F7A">
      <w:pPr>
        <w:rPr>
          <w:rFonts w:ascii="Times New Roman" w:eastAsia="Times New Roman" w:hAnsi="Times New Roman" w:cs="Times New Roman"/>
          <w:sz w:val="24"/>
          <w:szCs w:val="24"/>
        </w:rPr>
      </w:pPr>
    </w:p>
    <w:p w14:paraId="57508711"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IL TESTO NARRATIVO LETTERARIO</w:t>
      </w:r>
    </w:p>
    <w:p w14:paraId="475A8685" w14:textId="77777777" w:rsidR="00A34F7A" w:rsidRPr="00A34F7A" w:rsidRDefault="00A34F7A" w:rsidP="00A34F7A">
      <w:pPr>
        <w:numPr>
          <w:ilvl w:val="0"/>
          <w:numId w:val="6"/>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Le caratteristiche del testo narrativo letterario</w:t>
      </w:r>
    </w:p>
    <w:p w14:paraId="76E77301" w14:textId="77777777" w:rsidR="00A34F7A" w:rsidRPr="00A34F7A" w:rsidRDefault="00A34F7A" w:rsidP="00A34F7A">
      <w:pPr>
        <w:numPr>
          <w:ilvl w:val="0"/>
          <w:numId w:val="6"/>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 tecnica della narrazione: la fabula e l’intreccio</w:t>
      </w:r>
    </w:p>
    <w:p w14:paraId="2833F3A3" w14:textId="77777777" w:rsidR="00A34F7A" w:rsidRPr="00A34F7A" w:rsidRDefault="00A34F7A" w:rsidP="00A34F7A">
      <w:pPr>
        <w:numPr>
          <w:ilvl w:val="0"/>
          <w:numId w:val="6"/>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 xml:space="preserve">L’articolazione interna del testo: le sequenze, le </w:t>
      </w:r>
      <w:proofErr w:type="spellStart"/>
      <w:r w:rsidRPr="00A34F7A">
        <w:rPr>
          <w:rFonts w:ascii="Arial" w:eastAsia="Times New Roman" w:hAnsi="Arial" w:cs="Arial"/>
          <w:color w:val="000000"/>
          <w:sz w:val="24"/>
          <w:szCs w:val="24"/>
        </w:rPr>
        <w:t>macrosequenze</w:t>
      </w:r>
      <w:proofErr w:type="spellEnd"/>
      <w:r w:rsidRPr="00A34F7A">
        <w:rPr>
          <w:rFonts w:ascii="Arial" w:eastAsia="Times New Roman" w:hAnsi="Arial" w:cs="Arial"/>
          <w:color w:val="000000"/>
          <w:sz w:val="24"/>
          <w:szCs w:val="24"/>
        </w:rPr>
        <w:t xml:space="preserve"> e le</w:t>
      </w:r>
    </w:p>
    <w:p w14:paraId="6C167ADF"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w:t>
      </w:r>
      <w:proofErr w:type="spellStart"/>
      <w:r w:rsidRPr="00A34F7A">
        <w:rPr>
          <w:rFonts w:ascii="Arial" w:eastAsia="Times New Roman" w:hAnsi="Arial" w:cs="Arial"/>
          <w:color w:val="000000"/>
          <w:sz w:val="24"/>
          <w:szCs w:val="24"/>
        </w:rPr>
        <w:t>microsequenze</w:t>
      </w:r>
      <w:proofErr w:type="spellEnd"/>
    </w:p>
    <w:p w14:paraId="3574A1DE" w14:textId="77777777" w:rsidR="00A34F7A" w:rsidRPr="00A34F7A" w:rsidRDefault="00A34F7A" w:rsidP="00A34F7A">
      <w:pPr>
        <w:numPr>
          <w:ilvl w:val="0"/>
          <w:numId w:val="7"/>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sistema dei personaggi</w:t>
      </w:r>
    </w:p>
    <w:p w14:paraId="56728801" w14:textId="77777777" w:rsidR="00A34F7A" w:rsidRPr="00A34F7A" w:rsidRDefault="00A34F7A" w:rsidP="00A34F7A">
      <w:pPr>
        <w:numPr>
          <w:ilvl w:val="0"/>
          <w:numId w:val="7"/>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tempo del testo narrativo: il tempo della storia e il tempo del racconto</w:t>
      </w:r>
    </w:p>
    <w:p w14:paraId="02D87DB6" w14:textId="77777777" w:rsidR="00A34F7A" w:rsidRPr="00A34F7A" w:rsidRDefault="00A34F7A" w:rsidP="00A34F7A">
      <w:pPr>
        <w:numPr>
          <w:ilvl w:val="0"/>
          <w:numId w:val="7"/>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Le dimensioni spaziali e temporali nel testo narrativo</w:t>
      </w:r>
    </w:p>
    <w:p w14:paraId="465B5F72" w14:textId="77777777" w:rsidR="00A34F7A" w:rsidRPr="00A34F7A" w:rsidRDefault="00A34F7A" w:rsidP="00A34F7A">
      <w:pPr>
        <w:numPr>
          <w:ilvl w:val="0"/>
          <w:numId w:val="7"/>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ruolo e il punto di vista del narratore</w:t>
      </w:r>
    </w:p>
    <w:p w14:paraId="3A697853" w14:textId="77777777" w:rsidR="00A34F7A" w:rsidRPr="00A34F7A" w:rsidRDefault="00A34F7A" w:rsidP="00A34F7A">
      <w:pPr>
        <w:numPr>
          <w:ilvl w:val="0"/>
          <w:numId w:val="7"/>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 tipi di discorso e le scelte stilistico-espressive</w:t>
      </w:r>
    </w:p>
    <w:p w14:paraId="7B39E5CF" w14:textId="77777777" w:rsidR="00A34F7A" w:rsidRPr="00A34F7A" w:rsidRDefault="00A34F7A" w:rsidP="00A34F7A">
      <w:pPr>
        <w:rPr>
          <w:rFonts w:ascii="Times New Roman" w:eastAsia="Times New Roman" w:hAnsi="Times New Roman" w:cs="Times New Roman"/>
          <w:sz w:val="24"/>
          <w:szCs w:val="24"/>
        </w:rPr>
      </w:pPr>
    </w:p>
    <w:p w14:paraId="77323859"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IL RACCONTO</w:t>
      </w:r>
    </w:p>
    <w:p w14:paraId="5CA89BCD" w14:textId="77777777" w:rsidR="00A34F7A" w:rsidRPr="00A34F7A" w:rsidRDefault="00A34F7A" w:rsidP="00A34F7A">
      <w:pPr>
        <w:numPr>
          <w:ilvl w:val="0"/>
          <w:numId w:val="8"/>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shd w:val="clear" w:color="auto" w:fill="FFFFFF"/>
        </w:rPr>
        <w:t>Il racconto d’intrattenimento: le caratteristiche della fiaba</w:t>
      </w:r>
    </w:p>
    <w:p w14:paraId="4B6DEFD9" w14:textId="77777777" w:rsidR="00A34F7A" w:rsidRPr="00A34F7A" w:rsidRDefault="00A34F7A" w:rsidP="00A34F7A">
      <w:pPr>
        <w:numPr>
          <w:ilvl w:val="0"/>
          <w:numId w:val="8"/>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shd w:val="clear" w:color="auto" w:fill="FFFFFF"/>
        </w:rPr>
        <w:t>Differenze tra fiaba e favola</w:t>
      </w:r>
    </w:p>
    <w:p w14:paraId="539732A5"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8"/>
          <w:szCs w:val="28"/>
        </w:rPr>
      </w:pPr>
      <w:r w:rsidRPr="00A34F7A">
        <w:rPr>
          <w:rFonts w:ascii="Arial" w:eastAsia="Times New Roman" w:hAnsi="Arial" w:cs="Arial"/>
          <w:color w:val="000000"/>
          <w:sz w:val="24"/>
          <w:szCs w:val="24"/>
        </w:rPr>
        <w:t>La fiaba “La regina delle api” di Jacob e Wilhelm Grimm</w:t>
      </w:r>
    </w:p>
    <w:p w14:paraId="6A7EC379"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 xml:space="preserve">La fiaba “I cigni” di Aleksandr </w:t>
      </w:r>
      <w:proofErr w:type="spellStart"/>
      <w:r w:rsidRPr="00A34F7A">
        <w:rPr>
          <w:rFonts w:ascii="Arial" w:eastAsia="Times New Roman" w:hAnsi="Arial" w:cs="Arial"/>
          <w:color w:val="000000"/>
          <w:sz w:val="24"/>
          <w:szCs w:val="24"/>
        </w:rPr>
        <w:t>Afanasjev</w:t>
      </w:r>
      <w:proofErr w:type="spellEnd"/>
    </w:p>
    <w:p w14:paraId="1C1DE980"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La favola “Il vecchio leone e la volpe” di Esopo</w:t>
      </w:r>
    </w:p>
    <w:p w14:paraId="4293A698"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comico-umoristica</w:t>
      </w:r>
    </w:p>
    <w:p w14:paraId="356AFFEB"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racconto “</w:t>
      </w:r>
      <w:proofErr w:type="spellStart"/>
      <w:r w:rsidRPr="00A34F7A">
        <w:rPr>
          <w:rFonts w:ascii="Arial" w:eastAsia="Times New Roman" w:hAnsi="Arial" w:cs="Arial"/>
          <w:color w:val="000000"/>
          <w:sz w:val="24"/>
          <w:szCs w:val="24"/>
          <w:shd w:val="clear" w:color="auto" w:fill="FFFFFF"/>
        </w:rPr>
        <w:t>Chichibio</w:t>
      </w:r>
      <w:proofErr w:type="spellEnd"/>
      <w:r w:rsidRPr="00A34F7A">
        <w:rPr>
          <w:rFonts w:ascii="Arial" w:eastAsia="Times New Roman" w:hAnsi="Arial" w:cs="Arial"/>
          <w:color w:val="000000"/>
          <w:sz w:val="24"/>
          <w:szCs w:val="24"/>
          <w:shd w:val="clear" w:color="auto" w:fill="FFFFFF"/>
        </w:rPr>
        <w:t xml:space="preserve"> e la gru” di Giovanni Boccaccio</w:t>
      </w:r>
    </w:p>
    <w:p w14:paraId="64E8A705"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“Il grasso e lo smilzo” di Anton Cechov</w:t>
      </w:r>
    </w:p>
    <w:p w14:paraId="4C5C640D"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fantascientifica (accennata)</w:t>
      </w:r>
    </w:p>
    <w:p w14:paraId="0F771C85"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 xml:space="preserve">Il brano “Questione di scala” di </w:t>
      </w:r>
      <w:proofErr w:type="spellStart"/>
      <w:r w:rsidRPr="00A34F7A">
        <w:rPr>
          <w:rFonts w:ascii="Arial" w:eastAsia="Times New Roman" w:hAnsi="Arial" w:cs="Arial"/>
          <w:color w:val="000000"/>
          <w:sz w:val="24"/>
          <w:szCs w:val="24"/>
          <w:shd w:val="clear" w:color="auto" w:fill="FFFFFF"/>
        </w:rPr>
        <w:t>Fredric</w:t>
      </w:r>
      <w:proofErr w:type="spellEnd"/>
      <w:r w:rsidRPr="00A34F7A">
        <w:rPr>
          <w:rFonts w:ascii="Arial" w:eastAsia="Times New Roman" w:hAnsi="Arial" w:cs="Arial"/>
          <w:color w:val="000000"/>
          <w:sz w:val="24"/>
          <w:szCs w:val="24"/>
          <w:shd w:val="clear" w:color="auto" w:fill="FFFFFF"/>
        </w:rPr>
        <w:t xml:space="preserve"> Brown</w:t>
      </w:r>
    </w:p>
    <w:p w14:paraId="678DCCF7"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thriller-giallo</w:t>
      </w:r>
    </w:p>
    <w:p w14:paraId="45FD17D7"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“La dama dei coltelli” di Giovanna Arpino</w:t>
      </w:r>
    </w:p>
    <w:p w14:paraId="19887377"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“Il topo assassinato” di Andrea Camilleri</w:t>
      </w:r>
    </w:p>
    <w:p w14:paraId="22C26656"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“L’appartamento” di Carlo Lucarelli</w:t>
      </w:r>
    </w:p>
    <w:p w14:paraId="16DCBD5F"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di avventura</w:t>
      </w:r>
    </w:p>
    <w:p w14:paraId="2D59ADF8"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 xml:space="preserve">Il brano “Il mondo nella testa” di Olga </w:t>
      </w:r>
      <w:proofErr w:type="spellStart"/>
      <w:r w:rsidRPr="00A34F7A">
        <w:rPr>
          <w:rFonts w:ascii="Arial" w:eastAsia="Times New Roman" w:hAnsi="Arial" w:cs="Arial"/>
          <w:color w:val="000000"/>
          <w:sz w:val="24"/>
          <w:szCs w:val="24"/>
          <w:shd w:val="clear" w:color="auto" w:fill="FFFFFF"/>
        </w:rPr>
        <w:t>Tokarczuk</w:t>
      </w:r>
      <w:proofErr w:type="spellEnd"/>
    </w:p>
    <w:p w14:paraId="6473CF5E"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 xml:space="preserve">Il brano “L’isola di </w:t>
      </w:r>
      <w:proofErr w:type="spellStart"/>
      <w:r w:rsidRPr="00A34F7A">
        <w:rPr>
          <w:rFonts w:ascii="Arial" w:eastAsia="Times New Roman" w:hAnsi="Arial" w:cs="Arial"/>
          <w:color w:val="000000"/>
          <w:sz w:val="24"/>
          <w:szCs w:val="24"/>
          <w:shd w:val="clear" w:color="auto" w:fill="FFFFFF"/>
        </w:rPr>
        <w:t>Barrington</w:t>
      </w:r>
      <w:proofErr w:type="spellEnd"/>
      <w:r w:rsidRPr="00A34F7A">
        <w:rPr>
          <w:rFonts w:ascii="Arial" w:eastAsia="Times New Roman" w:hAnsi="Arial" w:cs="Arial"/>
          <w:color w:val="000000"/>
          <w:sz w:val="24"/>
          <w:szCs w:val="24"/>
          <w:shd w:val="clear" w:color="auto" w:fill="FFFFFF"/>
        </w:rPr>
        <w:t xml:space="preserve"> e i bucanieri” di Herman Melville</w:t>
      </w:r>
    </w:p>
    <w:p w14:paraId="49E745E7"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storico-sociale</w:t>
      </w:r>
    </w:p>
    <w:p w14:paraId="48719951"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lastRenderedPageBreak/>
        <w:t xml:space="preserve">Il brano “Marmellata” di </w:t>
      </w:r>
      <w:proofErr w:type="spellStart"/>
      <w:r w:rsidRPr="00A34F7A">
        <w:rPr>
          <w:rFonts w:ascii="Arial" w:eastAsia="Times New Roman" w:hAnsi="Arial" w:cs="Arial"/>
          <w:color w:val="000000"/>
          <w:sz w:val="24"/>
          <w:szCs w:val="24"/>
          <w:shd w:val="clear" w:color="auto" w:fill="FFFFFF"/>
        </w:rPr>
        <w:t>Etgar</w:t>
      </w:r>
      <w:proofErr w:type="spellEnd"/>
      <w:r w:rsidRPr="00A34F7A">
        <w:rPr>
          <w:rFonts w:ascii="Arial" w:eastAsia="Times New Roman" w:hAnsi="Arial" w:cs="Arial"/>
          <w:color w:val="000000"/>
          <w:sz w:val="24"/>
          <w:szCs w:val="24"/>
          <w:shd w:val="clear" w:color="auto" w:fill="FFFFFF"/>
        </w:rPr>
        <w:t xml:space="preserve"> </w:t>
      </w:r>
      <w:proofErr w:type="spellStart"/>
      <w:r w:rsidRPr="00A34F7A">
        <w:rPr>
          <w:rFonts w:ascii="Arial" w:eastAsia="Times New Roman" w:hAnsi="Arial" w:cs="Arial"/>
          <w:color w:val="000000"/>
          <w:sz w:val="24"/>
          <w:szCs w:val="24"/>
          <w:shd w:val="clear" w:color="auto" w:fill="FFFFFF"/>
        </w:rPr>
        <w:t>Keret</w:t>
      </w:r>
      <w:proofErr w:type="spellEnd"/>
    </w:p>
    <w:p w14:paraId="49138F91"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realistico-sociale</w:t>
      </w:r>
    </w:p>
    <w:p w14:paraId="0E779109"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“Una scelta difficile” di Raffaele Crovi</w:t>
      </w:r>
    </w:p>
    <w:p w14:paraId="1C03B434"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fantastica</w:t>
      </w:r>
    </w:p>
    <w:p w14:paraId="5524EFA1"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“I sette messaggeri” di Dino Buzzati</w:t>
      </w:r>
    </w:p>
    <w:p w14:paraId="0509CAEF"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“Titanio” di Primo Levi</w:t>
      </w:r>
    </w:p>
    <w:p w14:paraId="63BAE553"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psico-sociale (accennata)</w:t>
      </w:r>
    </w:p>
    <w:p w14:paraId="13FC8B54"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 xml:space="preserve">Il brano “La cassetta delle lettere” di Agota </w:t>
      </w:r>
      <w:proofErr w:type="spellStart"/>
      <w:r w:rsidRPr="00A34F7A">
        <w:rPr>
          <w:rFonts w:ascii="Arial" w:eastAsia="Times New Roman" w:hAnsi="Arial" w:cs="Arial"/>
          <w:color w:val="000000"/>
          <w:sz w:val="24"/>
          <w:szCs w:val="24"/>
          <w:shd w:val="clear" w:color="auto" w:fill="FFFFFF"/>
        </w:rPr>
        <w:t>Kristòf</w:t>
      </w:r>
      <w:proofErr w:type="spellEnd"/>
    </w:p>
    <w:p w14:paraId="5A79D7C0"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La narrazione fantastico-horror</w:t>
      </w:r>
    </w:p>
    <w:p w14:paraId="0F56D079"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Il brano “La notte” di Guy De Maupassant</w:t>
      </w:r>
    </w:p>
    <w:p w14:paraId="10885EC4" w14:textId="77777777" w:rsidR="00A34F7A" w:rsidRPr="00A34F7A" w:rsidRDefault="00A34F7A" w:rsidP="00A34F7A">
      <w:pPr>
        <w:numPr>
          <w:ilvl w:val="0"/>
          <w:numId w:val="8"/>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shd w:val="clear" w:color="auto" w:fill="FFFFFF"/>
        </w:rPr>
        <w:t xml:space="preserve">Il brano “Calle </w:t>
      </w:r>
      <w:proofErr w:type="spellStart"/>
      <w:r w:rsidRPr="00A34F7A">
        <w:rPr>
          <w:rFonts w:ascii="Arial" w:eastAsia="Times New Roman" w:hAnsi="Arial" w:cs="Arial"/>
          <w:color w:val="000000"/>
          <w:sz w:val="24"/>
          <w:szCs w:val="24"/>
          <w:shd w:val="clear" w:color="auto" w:fill="FFFFFF"/>
        </w:rPr>
        <w:t>Estocolmo</w:t>
      </w:r>
      <w:proofErr w:type="spellEnd"/>
      <w:r w:rsidRPr="00A34F7A">
        <w:rPr>
          <w:rFonts w:ascii="Arial" w:eastAsia="Times New Roman" w:hAnsi="Arial" w:cs="Arial"/>
          <w:color w:val="000000"/>
          <w:sz w:val="24"/>
          <w:szCs w:val="24"/>
          <w:shd w:val="clear" w:color="auto" w:fill="FFFFFF"/>
        </w:rPr>
        <w:t xml:space="preserve"> 3” di Amparo </w:t>
      </w:r>
      <w:proofErr w:type="spellStart"/>
      <w:r w:rsidRPr="00A34F7A">
        <w:rPr>
          <w:rFonts w:ascii="Arial" w:eastAsia="Times New Roman" w:hAnsi="Arial" w:cs="Arial"/>
          <w:color w:val="000000"/>
          <w:sz w:val="24"/>
          <w:szCs w:val="24"/>
          <w:shd w:val="clear" w:color="auto" w:fill="FFFFFF"/>
        </w:rPr>
        <w:t>Dàvila</w:t>
      </w:r>
      <w:proofErr w:type="spellEnd"/>
    </w:p>
    <w:p w14:paraId="5AA85081" w14:textId="77777777" w:rsidR="00A34F7A" w:rsidRPr="00A34F7A" w:rsidRDefault="00A34F7A" w:rsidP="00A34F7A">
      <w:pPr>
        <w:rPr>
          <w:rFonts w:ascii="Times New Roman" w:eastAsia="Times New Roman" w:hAnsi="Times New Roman" w:cs="Times New Roman"/>
          <w:sz w:val="24"/>
          <w:szCs w:val="24"/>
        </w:rPr>
      </w:pPr>
    </w:p>
    <w:p w14:paraId="062553C3"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shd w:val="clear" w:color="auto" w:fill="FFFFFF"/>
        </w:rPr>
        <w:t>IL ROMANZO</w:t>
      </w:r>
    </w:p>
    <w:p w14:paraId="610B0CB8" w14:textId="77777777" w:rsidR="00A34F7A" w:rsidRPr="00A34F7A" w:rsidRDefault="00A34F7A" w:rsidP="00A34F7A">
      <w:pPr>
        <w:numPr>
          <w:ilvl w:val="0"/>
          <w:numId w:val="9"/>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 xml:space="preserve">Il romanzo “L'amico ritrovato” di Fred </w:t>
      </w:r>
      <w:proofErr w:type="spellStart"/>
      <w:r w:rsidRPr="00A34F7A">
        <w:rPr>
          <w:rFonts w:ascii="Arial" w:eastAsia="Times New Roman" w:hAnsi="Arial" w:cs="Arial"/>
          <w:color w:val="000000"/>
          <w:sz w:val="24"/>
          <w:szCs w:val="24"/>
        </w:rPr>
        <w:t>Uhlman</w:t>
      </w:r>
      <w:proofErr w:type="spellEnd"/>
      <w:r w:rsidRPr="00A34F7A">
        <w:rPr>
          <w:rFonts w:ascii="Arial" w:eastAsia="Times New Roman" w:hAnsi="Arial" w:cs="Arial"/>
          <w:color w:val="000000"/>
          <w:sz w:val="24"/>
          <w:szCs w:val="24"/>
        </w:rPr>
        <w:t xml:space="preserve"> in riferimento ai genocidi del </w:t>
      </w:r>
    </w:p>
    <w:p w14:paraId="7FF3E77A"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Novecento e alla Giornata della Memoria sul quale è stato effettuato un test </w:t>
      </w:r>
    </w:p>
    <w:p w14:paraId="4B041E18"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valevole come orale valutato sia in Italiano che in Educazione civica.</w:t>
      </w:r>
    </w:p>
    <w:p w14:paraId="78035269" w14:textId="77777777" w:rsidR="00A34F7A" w:rsidRPr="00A34F7A" w:rsidRDefault="00A34F7A" w:rsidP="00A34F7A">
      <w:pPr>
        <w:numPr>
          <w:ilvl w:val="0"/>
          <w:numId w:val="10"/>
        </w:numPr>
        <w:ind w:left="360"/>
        <w:jc w:val="both"/>
        <w:textAlignment w:val="baseline"/>
        <w:rPr>
          <w:rFonts w:ascii="Times New Roman" w:eastAsia="Times New Roman" w:hAnsi="Times New Roman" w:cs="Times New Roman"/>
          <w:color w:val="000000"/>
        </w:rPr>
      </w:pPr>
      <w:proofErr w:type="gramStart"/>
      <w:r w:rsidRPr="00A34F7A">
        <w:rPr>
          <w:rFonts w:ascii="Arial" w:eastAsia="Times New Roman" w:hAnsi="Arial" w:cs="Arial"/>
          <w:color w:val="000000"/>
          <w:sz w:val="24"/>
          <w:szCs w:val="24"/>
        </w:rPr>
        <w:t>Il  romanzo</w:t>
      </w:r>
      <w:proofErr w:type="gramEnd"/>
      <w:r w:rsidRPr="00A34F7A">
        <w:rPr>
          <w:rFonts w:ascii="Arial" w:eastAsia="Times New Roman" w:hAnsi="Arial" w:cs="Arial"/>
          <w:color w:val="000000"/>
          <w:sz w:val="24"/>
          <w:szCs w:val="24"/>
        </w:rPr>
        <w:t xml:space="preserve"> "Per questo mi chiamo Giovanni" di Luigi Garlando in riferimento alle </w:t>
      </w:r>
    </w:p>
    <w:p w14:paraId="327D823A"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vittime delle mafie, sul quale è stato effettuato un test valevole come orale valutato </w:t>
      </w:r>
    </w:p>
    <w:p w14:paraId="13F9BD1F"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sia in Italiano che in Educazione civica.</w:t>
      </w:r>
    </w:p>
    <w:p w14:paraId="6ED8FDC4" w14:textId="77777777" w:rsidR="00A34F7A" w:rsidRPr="00A34F7A" w:rsidRDefault="00A34F7A" w:rsidP="00A34F7A">
      <w:pPr>
        <w:rPr>
          <w:rFonts w:ascii="Times New Roman" w:eastAsia="Times New Roman" w:hAnsi="Times New Roman" w:cs="Times New Roman"/>
          <w:sz w:val="24"/>
          <w:szCs w:val="24"/>
        </w:rPr>
      </w:pPr>
    </w:p>
    <w:p w14:paraId="158C2830"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shd w:val="clear" w:color="auto" w:fill="FFFFFF"/>
        </w:rPr>
        <w:t>IL TESTO DESCRITTIVO.</w:t>
      </w:r>
    </w:p>
    <w:p w14:paraId="3CEE8723" w14:textId="77777777" w:rsidR="00A34F7A" w:rsidRPr="00A34F7A" w:rsidRDefault="00A34F7A" w:rsidP="00A34F7A">
      <w:pPr>
        <w:rPr>
          <w:rFonts w:ascii="Times New Roman" w:eastAsia="Times New Roman" w:hAnsi="Times New Roman" w:cs="Times New Roman"/>
          <w:sz w:val="24"/>
          <w:szCs w:val="24"/>
        </w:rPr>
      </w:pPr>
      <w:r w:rsidRPr="00A34F7A">
        <w:rPr>
          <w:rFonts w:ascii="Times New Roman" w:eastAsia="Times New Roman" w:hAnsi="Times New Roman" w:cs="Times New Roman"/>
          <w:sz w:val="24"/>
          <w:szCs w:val="24"/>
        </w:rPr>
        <w:br/>
      </w:r>
    </w:p>
    <w:p w14:paraId="25C3316B" w14:textId="77777777" w:rsidR="00A34F7A" w:rsidRPr="00A34F7A" w:rsidRDefault="00A34F7A" w:rsidP="00A34F7A">
      <w:pPr>
        <w:numPr>
          <w:ilvl w:val="0"/>
          <w:numId w:val="11"/>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Caratteristiche del testo descrittivo: descrizione soggettiva e descrizione oggettiva</w:t>
      </w:r>
    </w:p>
    <w:p w14:paraId="4C4B9855" w14:textId="77777777" w:rsidR="00A34F7A" w:rsidRPr="00A34F7A" w:rsidRDefault="00A34F7A" w:rsidP="00A34F7A">
      <w:pPr>
        <w:rPr>
          <w:rFonts w:ascii="Times New Roman" w:eastAsia="Times New Roman" w:hAnsi="Times New Roman" w:cs="Times New Roman"/>
          <w:sz w:val="24"/>
          <w:szCs w:val="24"/>
        </w:rPr>
      </w:pPr>
    </w:p>
    <w:p w14:paraId="0B1FD324" w14:textId="77777777" w:rsidR="00A34F7A" w:rsidRPr="00A34F7A" w:rsidRDefault="00A34F7A" w:rsidP="00A34F7A">
      <w:pPr>
        <w:jc w:val="center"/>
        <w:rPr>
          <w:rFonts w:ascii="Times New Roman" w:eastAsia="Times New Roman" w:hAnsi="Times New Roman" w:cs="Times New Roman"/>
          <w:sz w:val="24"/>
          <w:szCs w:val="24"/>
        </w:rPr>
      </w:pPr>
      <w:proofErr w:type="gramStart"/>
      <w:r w:rsidRPr="00A34F7A">
        <w:rPr>
          <w:rFonts w:ascii="Arial" w:eastAsia="Times New Roman" w:hAnsi="Arial" w:cs="Arial"/>
          <w:color w:val="000000"/>
          <w:sz w:val="24"/>
          <w:szCs w:val="24"/>
          <w:shd w:val="clear" w:color="auto" w:fill="FFFFFF"/>
        </w:rPr>
        <w:t>GRAMMATICA..</w:t>
      </w:r>
      <w:proofErr w:type="gramEnd"/>
    </w:p>
    <w:p w14:paraId="5EF3D2E2"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dittongo, il trittongo e lo iato (accenni)</w:t>
      </w:r>
    </w:p>
    <w:p w14:paraId="4AEE1AE4"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 divisione in sillabe</w:t>
      </w:r>
    </w:p>
    <w:p w14:paraId="2B8A8129"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 punteggiatura: i segni di interpunzione e i segni grafici</w:t>
      </w:r>
    </w:p>
    <w:p w14:paraId="7B89BDAF"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L’uso della lettera “h”</w:t>
      </w:r>
    </w:p>
    <w:p w14:paraId="6E3EE0D3"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L'ortografia</w:t>
      </w:r>
    </w:p>
    <w:p w14:paraId="7D440166"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L’accento, l’elisione e il troncamento</w:t>
      </w:r>
    </w:p>
    <w:p w14:paraId="34F6A4E9"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L’articolo: gli articoli determinativi, gli articoli indeterminativi e gli articoli partitivi</w:t>
      </w:r>
    </w:p>
    <w:p w14:paraId="7521460C"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nome</w:t>
      </w:r>
    </w:p>
    <w:p w14:paraId="18893E89"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L’aggettivo</w:t>
      </w:r>
    </w:p>
    <w:p w14:paraId="6430D121" w14:textId="77777777" w:rsidR="00A34F7A" w:rsidRP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pronome</w:t>
      </w:r>
    </w:p>
    <w:p w14:paraId="18833825" w14:textId="2DA02197" w:rsidR="00A34F7A" w:rsidRDefault="00A34F7A" w:rsidP="00A34F7A">
      <w:pPr>
        <w:numPr>
          <w:ilvl w:val="0"/>
          <w:numId w:val="12"/>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Il verbo</w:t>
      </w:r>
    </w:p>
    <w:p w14:paraId="62D0D545" w14:textId="77777777" w:rsidR="00386969" w:rsidRPr="00386969" w:rsidRDefault="00386969" w:rsidP="00386969">
      <w:pPr>
        <w:ind w:left="360"/>
        <w:jc w:val="both"/>
        <w:textAlignment w:val="baseline"/>
        <w:rPr>
          <w:rFonts w:ascii="Times New Roman" w:eastAsia="Times New Roman" w:hAnsi="Times New Roman" w:cs="Times New Roman"/>
          <w:color w:val="000000"/>
        </w:rPr>
      </w:pPr>
    </w:p>
    <w:p w14:paraId="7D0DAC45"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LA NARRATIVA: “I PROMESSI SPOSI” DI ALESSANDRO MANZONI</w:t>
      </w:r>
    </w:p>
    <w:p w14:paraId="1096C230" w14:textId="77777777" w:rsidR="00A34F7A" w:rsidRPr="00A34F7A" w:rsidRDefault="00A34F7A" w:rsidP="00A34F7A">
      <w:pPr>
        <w:numPr>
          <w:ilvl w:val="0"/>
          <w:numId w:val="13"/>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La trama e le caratteristiche del romanzo storico “I Promessi Sposi”.</w:t>
      </w:r>
    </w:p>
    <w:p w14:paraId="7901EFD9" w14:textId="155A0E4A" w:rsidR="00A34F7A" w:rsidRPr="00C0734F" w:rsidRDefault="00A34F7A" w:rsidP="00A34F7A">
      <w:pPr>
        <w:numPr>
          <w:ilvl w:val="0"/>
          <w:numId w:val="13"/>
        </w:numPr>
        <w:ind w:left="360"/>
        <w:jc w:val="both"/>
        <w:textAlignment w:val="baseline"/>
        <w:rPr>
          <w:rFonts w:ascii="Times New Roman" w:eastAsia="Times New Roman" w:hAnsi="Times New Roman" w:cs="Times New Roman"/>
          <w:color w:val="000000"/>
        </w:rPr>
      </w:pPr>
      <w:r w:rsidRPr="00C0734F">
        <w:rPr>
          <w:rFonts w:ascii="Arial" w:eastAsia="Times New Roman" w:hAnsi="Arial" w:cs="Arial"/>
          <w:color w:val="000000"/>
          <w:sz w:val="24"/>
          <w:szCs w:val="24"/>
        </w:rPr>
        <w:t>Lettura del romanzo storico “I Promessi Sposi” di Alessandro Manzoni: dal capitolo I al capitolo</w:t>
      </w:r>
      <w:r w:rsidRPr="00C0734F">
        <w:rPr>
          <w:rFonts w:ascii="Arial" w:eastAsia="Times New Roman" w:hAnsi="Arial" w:cs="Arial"/>
          <w:color w:val="000000"/>
          <w:sz w:val="24"/>
          <w:szCs w:val="24"/>
          <w:shd w:val="clear" w:color="auto" w:fill="FFFFFF"/>
        </w:rPr>
        <w:t xml:space="preserve"> XV</w:t>
      </w:r>
      <w:r w:rsidRPr="00C0734F">
        <w:rPr>
          <w:rFonts w:ascii="Times New Roman" w:eastAsia="Times New Roman" w:hAnsi="Times New Roman" w:cs="Times New Roman"/>
          <w:color w:val="000000"/>
        </w:rPr>
        <w:t>.</w:t>
      </w:r>
    </w:p>
    <w:p w14:paraId="5A5B3F9C"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NOTIZIE SUL GRADO DI APPROFONDIMENTO</w:t>
      </w:r>
    </w:p>
    <w:p w14:paraId="79A4241A" w14:textId="77777777" w:rsidR="00A34F7A" w:rsidRPr="00A34F7A" w:rsidRDefault="00A34F7A" w:rsidP="00A34F7A">
      <w:pPr>
        <w:numPr>
          <w:ilvl w:val="0"/>
          <w:numId w:val="14"/>
        </w:numPr>
        <w:ind w:left="360"/>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Ripasso degli argomenti in aula prima di una verifica e/ o di un'interrogazione</w:t>
      </w:r>
    </w:p>
    <w:p w14:paraId="2909F0E2" w14:textId="77777777" w:rsidR="00A34F7A" w:rsidRPr="00A34F7A" w:rsidRDefault="00A34F7A" w:rsidP="00A34F7A">
      <w:pPr>
        <w:numPr>
          <w:ilvl w:val="0"/>
          <w:numId w:val="14"/>
        </w:numPr>
        <w:ind w:left="360"/>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lastRenderedPageBreak/>
        <w:t>Argomenti trattati in modo chiaro mediante anche l'utilizzo di mappe concettuali caricate sul Registro elettronico nella sezione “Didattica” e/o spiegati attraverso schemi scritti alla lavagna per permettere a tutti gli alunni di comprendere ogni cosa</w:t>
      </w:r>
    </w:p>
    <w:p w14:paraId="7D6AD641" w14:textId="77777777" w:rsidR="00A34F7A" w:rsidRPr="00A34F7A" w:rsidRDefault="00A34F7A" w:rsidP="00A34F7A">
      <w:pPr>
        <w:numPr>
          <w:ilvl w:val="0"/>
          <w:numId w:val="14"/>
        </w:numPr>
        <w:ind w:left="360"/>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 xml:space="preserve">Approfondimento sull’argomento dell’Olocausto per la Giornata della Memoria attraverso la lettura del romanzo “L’amico ritrovato” di Fred </w:t>
      </w:r>
      <w:proofErr w:type="spellStart"/>
      <w:r w:rsidRPr="00A34F7A">
        <w:rPr>
          <w:rFonts w:ascii="Arial" w:eastAsia="Times New Roman" w:hAnsi="Arial" w:cs="Arial"/>
          <w:color w:val="000000"/>
          <w:sz w:val="24"/>
          <w:szCs w:val="24"/>
        </w:rPr>
        <w:t>Uhlman</w:t>
      </w:r>
      <w:proofErr w:type="spellEnd"/>
      <w:r w:rsidRPr="00A34F7A">
        <w:rPr>
          <w:rFonts w:ascii="Arial" w:eastAsia="Times New Roman" w:hAnsi="Arial" w:cs="Arial"/>
          <w:color w:val="000000"/>
          <w:sz w:val="24"/>
          <w:szCs w:val="24"/>
        </w:rPr>
        <w:t>, su cui è stato effettuato un test valevole come orale valutato sia in Italiano che in Educazione civica,</w:t>
      </w:r>
    </w:p>
    <w:p w14:paraId="06AA78BF" w14:textId="77777777" w:rsidR="00A34F7A" w:rsidRPr="00C0734F" w:rsidRDefault="00A34F7A" w:rsidP="00A34F7A">
      <w:pPr>
        <w:numPr>
          <w:ilvl w:val="0"/>
          <w:numId w:val="14"/>
        </w:numPr>
        <w:ind w:left="360"/>
        <w:textAlignment w:val="baseline"/>
        <w:rPr>
          <w:rFonts w:ascii="Arial" w:eastAsia="Times New Roman" w:hAnsi="Arial" w:cs="Arial"/>
          <w:color w:val="000000"/>
          <w:sz w:val="24"/>
          <w:szCs w:val="24"/>
        </w:rPr>
      </w:pPr>
      <w:r w:rsidRPr="00C0734F">
        <w:rPr>
          <w:rFonts w:ascii="Arial" w:eastAsia="Times New Roman" w:hAnsi="Arial" w:cs="Arial"/>
          <w:color w:val="000000"/>
          <w:sz w:val="24"/>
          <w:szCs w:val="24"/>
        </w:rPr>
        <w:t>Approfondimento sull'argomento delle foibe mediante la lettura del documento</w:t>
      </w:r>
    </w:p>
    <w:p w14:paraId="54E6F80D" w14:textId="77777777" w:rsidR="00A34F7A" w:rsidRPr="00C0734F" w:rsidRDefault="00A34F7A" w:rsidP="00A34F7A">
      <w:pPr>
        <w:jc w:val="both"/>
        <w:rPr>
          <w:rFonts w:ascii="Times New Roman" w:eastAsia="Times New Roman" w:hAnsi="Times New Roman" w:cs="Times New Roman"/>
          <w:sz w:val="24"/>
          <w:szCs w:val="24"/>
        </w:rPr>
      </w:pPr>
      <w:r w:rsidRPr="00C0734F">
        <w:rPr>
          <w:rFonts w:ascii="Arial" w:eastAsia="Times New Roman" w:hAnsi="Arial" w:cs="Arial"/>
          <w:color w:val="000000"/>
          <w:sz w:val="24"/>
          <w:szCs w:val="24"/>
        </w:rPr>
        <w:t>     concernente "La foiba di Basovizza" caricato sul registro elettronico nella sezione</w:t>
      </w:r>
    </w:p>
    <w:p w14:paraId="3BC6DB32" w14:textId="77777777" w:rsidR="00A34F7A" w:rsidRPr="00C0734F" w:rsidRDefault="00A34F7A" w:rsidP="00A34F7A">
      <w:pPr>
        <w:jc w:val="both"/>
        <w:rPr>
          <w:rFonts w:ascii="Times New Roman" w:eastAsia="Times New Roman" w:hAnsi="Times New Roman" w:cs="Times New Roman"/>
          <w:sz w:val="24"/>
          <w:szCs w:val="24"/>
        </w:rPr>
      </w:pPr>
      <w:r w:rsidRPr="00C0734F">
        <w:rPr>
          <w:rFonts w:ascii="Arial" w:eastAsia="Times New Roman" w:hAnsi="Arial" w:cs="Arial"/>
          <w:color w:val="000000"/>
          <w:sz w:val="24"/>
          <w:szCs w:val="24"/>
        </w:rPr>
        <w:t xml:space="preserve">     "Didattica" </w:t>
      </w:r>
      <w:proofErr w:type="gramStart"/>
      <w:r w:rsidRPr="00C0734F">
        <w:rPr>
          <w:rFonts w:ascii="Arial" w:eastAsia="Times New Roman" w:hAnsi="Arial" w:cs="Arial"/>
          <w:color w:val="000000"/>
          <w:sz w:val="24"/>
          <w:szCs w:val="24"/>
        </w:rPr>
        <w:t>e  la</w:t>
      </w:r>
      <w:proofErr w:type="gramEnd"/>
      <w:r w:rsidRPr="00C0734F">
        <w:rPr>
          <w:rFonts w:ascii="Arial" w:eastAsia="Times New Roman" w:hAnsi="Arial" w:cs="Arial"/>
          <w:color w:val="000000"/>
          <w:sz w:val="24"/>
          <w:szCs w:val="24"/>
        </w:rPr>
        <w:t xml:space="preserve"> visione dei video presi da YouTube "Graziano </w:t>
      </w:r>
      <w:proofErr w:type="spellStart"/>
      <w:r w:rsidRPr="00C0734F">
        <w:rPr>
          <w:rFonts w:ascii="Arial" w:eastAsia="Times New Roman" w:hAnsi="Arial" w:cs="Arial"/>
          <w:color w:val="000000"/>
          <w:sz w:val="24"/>
          <w:szCs w:val="24"/>
        </w:rPr>
        <w:t>Udovisi</w:t>
      </w:r>
      <w:proofErr w:type="spellEnd"/>
      <w:r w:rsidRPr="00C0734F">
        <w:rPr>
          <w:rFonts w:ascii="Arial" w:eastAsia="Times New Roman" w:hAnsi="Arial" w:cs="Arial"/>
          <w:color w:val="000000"/>
          <w:sz w:val="24"/>
          <w:szCs w:val="24"/>
        </w:rPr>
        <w:t>, il sopravvissuto    </w:t>
      </w:r>
    </w:p>
    <w:p w14:paraId="56D3EA26" w14:textId="77777777" w:rsidR="00A34F7A" w:rsidRPr="00C0734F" w:rsidRDefault="00A34F7A" w:rsidP="00A34F7A">
      <w:pPr>
        <w:jc w:val="both"/>
        <w:rPr>
          <w:rFonts w:ascii="Times New Roman" w:eastAsia="Times New Roman" w:hAnsi="Times New Roman" w:cs="Times New Roman"/>
          <w:sz w:val="24"/>
          <w:szCs w:val="24"/>
        </w:rPr>
      </w:pPr>
      <w:r w:rsidRPr="00C0734F">
        <w:rPr>
          <w:rFonts w:ascii="Arial" w:eastAsia="Times New Roman" w:hAnsi="Arial" w:cs="Arial"/>
          <w:color w:val="000000"/>
          <w:sz w:val="24"/>
          <w:szCs w:val="24"/>
        </w:rPr>
        <w:t>      delle foibe" tratto dal programma televisivo "Mixer" dell'anno 1991</w:t>
      </w:r>
    </w:p>
    <w:p w14:paraId="1ACA9D9B" w14:textId="77777777" w:rsidR="00A34F7A" w:rsidRPr="00C0734F" w:rsidRDefault="00A34F7A" w:rsidP="00A34F7A">
      <w:pPr>
        <w:jc w:val="both"/>
        <w:rPr>
          <w:rFonts w:ascii="Times New Roman" w:eastAsia="Times New Roman" w:hAnsi="Times New Roman" w:cs="Times New Roman"/>
          <w:sz w:val="24"/>
          <w:szCs w:val="24"/>
        </w:rPr>
      </w:pPr>
      <w:r w:rsidRPr="00C0734F">
        <w:rPr>
          <w:rFonts w:ascii="Arial" w:eastAsia="Times New Roman" w:hAnsi="Arial" w:cs="Arial"/>
          <w:color w:val="000000"/>
          <w:sz w:val="24"/>
          <w:szCs w:val="24"/>
        </w:rPr>
        <w:t xml:space="preserve">      (https://youtu.be/0wWmpJK1NUQ?) e "Intervista a Graziano </w:t>
      </w:r>
      <w:proofErr w:type="spellStart"/>
      <w:r w:rsidRPr="00C0734F">
        <w:rPr>
          <w:rFonts w:ascii="Arial" w:eastAsia="Times New Roman" w:hAnsi="Arial" w:cs="Arial"/>
          <w:color w:val="000000"/>
          <w:sz w:val="24"/>
          <w:szCs w:val="24"/>
        </w:rPr>
        <w:t>Udovisi</w:t>
      </w:r>
      <w:proofErr w:type="spellEnd"/>
      <w:r w:rsidRPr="00C0734F">
        <w:rPr>
          <w:rFonts w:ascii="Arial" w:eastAsia="Times New Roman" w:hAnsi="Arial" w:cs="Arial"/>
          <w:color w:val="000000"/>
          <w:sz w:val="24"/>
          <w:szCs w:val="24"/>
        </w:rPr>
        <w:t>"</w:t>
      </w:r>
    </w:p>
    <w:p w14:paraId="6A0D0911" w14:textId="77777777" w:rsidR="00A34F7A" w:rsidRPr="00C0734F" w:rsidRDefault="00A34F7A" w:rsidP="00A34F7A">
      <w:pPr>
        <w:jc w:val="both"/>
        <w:rPr>
          <w:rFonts w:ascii="Times New Roman" w:eastAsia="Times New Roman" w:hAnsi="Times New Roman" w:cs="Times New Roman"/>
          <w:sz w:val="24"/>
          <w:szCs w:val="24"/>
        </w:rPr>
      </w:pPr>
      <w:r w:rsidRPr="00C0734F">
        <w:rPr>
          <w:rFonts w:ascii="Arial" w:eastAsia="Times New Roman" w:hAnsi="Arial" w:cs="Arial"/>
          <w:color w:val="000000"/>
          <w:sz w:val="24"/>
          <w:szCs w:val="24"/>
        </w:rPr>
        <w:t>     (</w:t>
      </w:r>
      <w:hyperlink r:id="rId8" w:history="1">
        <w:r w:rsidRPr="00C0734F">
          <w:rPr>
            <w:rFonts w:ascii="Arial" w:eastAsia="Times New Roman" w:hAnsi="Arial" w:cs="Arial"/>
            <w:color w:val="1155CC"/>
            <w:sz w:val="24"/>
            <w:szCs w:val="24"/>
          </w:rPr>
          <w:t>https://youtu.be/</w:t>
        </w:r>
        <w:proofErr w:type="spellStart"/>
        <w:r w:rsidRPr="00C0734F">
          <w:rPr>
            <w:rFonts w:ascii="Arial" w:eastAsia="Times New Roman" w:hAnsi="Arial" w:cs="Arial"/>
            <w:color w:val="1155CC"/>
            <w:sz w:val="24"/>
            <w:szCs w:val="24"/>
          </w:rPr>
          <w:t>Pdivehrahcc</w:t>
        </w:r>
        <w:proofErr w:type="spellEnd"/>
      </w:hyperlink>
      <w:r w:rsidRPr="00C0734F">
        <w:rPr>
          <w:rFonts w:ascii="Arial" w:eastAsia="Times New Roman" w:hAnsi="Arial" w:cs="Arial"/>
          <w:color w:val="000000"/>
          <w:sz w:val="24"/>
          <w:szCs w:val="24"/>
        </w:rPr>
        <w:t>?)</w:t>
      </w:r>
    </w:p>
    <w:p w14:paraId="1121AF24" w14:textId="77777777" w:rsidR="00A34F7A" w:rsidRPr="00A34F7A" w:rsidRDefault="00A34F7A" w:rsidP="00A34F7A">
      <w:pPr>
        <w:numPr>
          <w:ilvl w:val="0"/>
          <w:numId w:val="15"/>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Visione del film "La mafia uccide solo d'estate" di PIF (pseudonimo di Diliberto</w:t>
      </w:r>
    </w:p>
    <w:p w14:paraId="5448A303"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Pierfrancesco) in riferimento alla Giornata per le vittime delle mafie (21 Marzo).</w:t>
      </w:r>
    </w:p>
    <w:p w14:paraId="53ECE0C6" w14:textId="77777777" w:rsidR="00A34F7A" w:rsidRPr="00A34F7A" w:rsidRDefault="00A34F7A" w:rsidP="00A34F7A">
      <w:pPr>
        <w:numPr>
          <w:ilvl w:val="0"/>
          <w:numId w:val="17"/>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Condivisione di mappe concettuali sul registro elettronico nella sezione “Didattica”</w:t>
      </w:r>
    </w:p>
    <w:p w14:paraId="4177FFD8" w14:textId="77777777" w:rsidR="00A34F7A" w:rsidRPr="00A34F7A" w:rsidRDefault="00A34F7A" w:rsidP="00A34F7A">
      <w:pPr>
        <w:numPr>
          <w:ilvl w:val="0"/>
          <w:numId w:val="17"/>
        </w:numPr>
        <w:ind w:left="360"/>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Possibilità data ai ragazzi di ripassare peer to peer in aula gli argomenti prima di una verifica e/ o di un'interrogazione</w:t>
      </w:r>
    </w:p>
    <w:p w14:paraId="339EDB3C" w14:textId="77777777" w:rsidR="00A34F7A" w:rsidRPr="00A34F7A" w:rsidRDefault="00A34F7A" w:rsidP="00A34F7A">
      <w:pPr>
        <w:numPr>
          <w:ilvl w:val="0"/>
          <w:numId w:val="17"/>
        </w:numPr>
        <w:ind w:left="360"/>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I capitoli IX e X del romanzo "I promessi sposi" con la figura della monaca di Monza tramite video preso da YouTube (https://youtu.be/0SHq0eYhoQw?)</w:t>
      </w:r>
    </w:p>
    <w:p w14:paraId="704D577F" w14:textId="77777777" w:rsidR="00A34F7A" w:rsidRPr="00A34F7A" w:rsidRDefault="00A34F7A" w:rsidP="00A34F7A">
      <w:pPr>
        <w:rPr>
          <w:rFonts w:ascii="Times New Roman" w:eastAsia="Times New Roman" w:hAnsi="Times New Roman" w:cs="Times New Roman"/>
          <w:sz w:val="24"/>
          <w:szCs w:val="24"/>
        </w:rPr>
      </w:pPr>
    </w:p>
    <w:p w14:paraId="6222A702"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Gli alunni dovranno effettuare i compiti per le vacanze assegnati a tutta la classe, che</w:t>
      </w:r>
    </w:p>
    <w:p w14:paraId="666DEBF0"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saranno reperibili nella sezione del Registro elettronico “Materiale per la Didattica”,</w:t>
      </w:r>
    </w:p>
    <w:p w14:paraId="22014BD4"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sezione “Compiti”: durante le vacanze estive si consiglia di rileggere i capitoli del </w:t>
      </w:r>
    </w:p>
    <w:p w14:paraId="26C6BE3D"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romanzo “I promessi sposi” letti e/o spiegati in classe, di ripassare gli argomenti della Grammatica italiana considerando gli errori riscontrati nelle verifiche scritte, di leggere il romanzo “Dieci piccoli indiani” di Agatha Christie in riferimento alla narrazione gialla e il romanzo Il romanzo "Il vecchio e il mare" di Ernest Hemingway in riferimento alla narrazione sociale e di formazione visto che verrà effettuata una verifica scritta valevole come orale al rientro a scuola.</w:t>
      </w:r>
    </w:p>
    <w:p w14:paraId="317CE2CF"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Per concludere la sottoscritta augura buone vacanze agli allievi e alle loro famiglie.</w:t>
      </w:r>
    </w:p>
    <w:p w14:paraId="1F15DEF7" w14:textId="77777777" w:rsidR="00A34F7A" w:rsidRPr="00A34F7A" w:rsidRDefault="00A34F7A" w:rsidP="00A34F7A">
      <w:pPr>
        <w:rPr>
          <w:rFonts w:ascii="Times New Roman" w:eastAsia="Times New Roman" w:hAnsi="Times New Roman" w:cs="Times New Roman"/>
          <w:sz w:val="24"/>
          <w:szCs w:val="24"/>
        </w:rPr>
      </w:pPr>
    </w:p>
    <w:p w14:paraId="25177350" w14:textId="2461D892" w:rsidR="00A34F7A" w:rsidRPr="00A34F7A"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Bergamo, 0</w:t>
      </w:r>
      <w:r w:rsidR="00C0734F">
        <w:rPr>
          <w:rFonts w:ascii="Arial" w:eastAsia="Times New Roman" w:hAnsi="Arial" w:cs="Arial"/>
          <w:color w:val="000000"/>
          <w:sz w:val="24"/>
          <w:szCs w:val="24"/>
        </w:rPr>
        <w:t>6</w:t>
      </w:r>
      <w:r w:rsidRPr="00A34F7A">
        <w:rPr>
          <w:rFonts w:ascii="Arial" w:eastAsia="Times New Roman" w:hAnsi="Arial" w:cs="Arial"/>
          <w:color w:val="000000"/>
          <w:sz w:val="24"/>
          <w:szCs w:val="24"/>
        </w:rPr>
        <w:t>/06/202</w:t>
      </w:r>
      <w:r w:rsidR="00386969">
        <w:rPr>
          <w:rFonts w:ascii="Arial" w:eastAsia="Times New Roman" w:hAnsi="Arial" w:cs="Arial"/>
          <w:color w:val="000000"/>
          <w:sz w:val="24"/>
          <w:szCs w:val="24"/>
        </w:rPr>
        <w:t>5</w:t>
      </w:r>
    </w:p>
    <w:p w14:paraId="0FAF85C7" w14:textId="77777777" w:rsidR="00A34F7A" w:rsidRPr="00A34F7A" w:rsidRDefault="00A34F7A" w:rsidP="00A34F7A">
      <w:pPr>
        <w:rPr>
          <w:rFonts w:ascii="Times New Roman" w:eastAsia="Times New Roman" w:hAnsi="Times New Roman" w:cs="Times New Roman"/>
          <w:sz w:val="24"/>
          <w:szCs w:val="24"/>
        </w:rPr>
      </w:pPr>
    </w:p>
    <w:p w14:paraId="5BABE23B" w14:textId="77777777" w:rsidR="00A34F7A" w:rsidRPr="00A34F7A"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 xml:space="preserve">    Firma del docente                                                          </w:t>
      </w:r>
      <w:r w:rsidRPr="00A34F7A">
        <w:rPr>
          <w:rFonts w:ascii="Arial" w:eastAsia="Times New Roman" w:hAnsi="Arial" w:cs="Arial"/>
          <w:color w:val="000000"/>
          <w:sz w:val="24"/>
          <w:szCs w:val="24"/>
        </w:rPr>
        <w:tab/>
        <w:t>Firma degli allievi </w:t>
      </w:r>
    </w:p>
    <w:p w14:paraId="6C12E173" w14:textId="77777777" w:rsidR="00A34F7A" w:rsidRPr="00A34F7A"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 prof.ssa Greco Frida                                                           Gli alunni hanno preso</w:t>
      </w:r>
    </w:p>
    <w:p w14:paraId="188E671D" w14:textId="77777777" w:rsidR="00575F7C"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                                                                                          visione del suddetto programma</w:t>
      </w:r>
    </w:p>
    <w:p w14:paraId="7238428D" w14:textId="77777777" w:rsidR="00386969" w:rsidRDefault="00386969" w:rsidP="00575F7C">
      <w:pPr>
        <w:rPr>
          <w:rFonts w:ascii="Times New Roman" w:eastAsia="Times New Roman" w:hAnsi="Times New Roman" w:cs="Times New Roman"/>
          <w:sz w:val="24"/>
          <w:szCs w:val="24"/>
        </w:rPr>
      </w:pPr>
    </w:p>
    <w:p w14:paraId="784CC496" w14:textId="77777777" w:rsidR="00386969" w:rsidRDefault="00386969" w:rsidP="00575F7C">
      <w:pPr>
        <w:rPr>
          <w:rFonts w:ascii="Times New Roman" w:eastAsia="Times New Roman" w:hAnsi="Times New Roman" w:cs="Times New Roman"/>
          <w:sz w:val="24"/>
          <w:szCs w:val="24"/>
        </w:rPr>
      </w:pPr>
    </w:p>
    <w:p w14:paraId="166BC812" w14:textId="77777777" w:rsidR="00386969" w:rsidRDefault="00386969" w:rsidP="00575F7C">
      <w:pPr>
        <w:rPr>
          <w:rFonts w:ascii="Times New Roman" w:eastAsia="Times New Roman" w:hAnsi="Times New Roman" w:cs="Times New Roman"/>
          <w:sz w:val="24"/>
          <w:szCs w:val="24"/>
        </w:rPr>
      </w:pPr>
    </w:p>
    <w:p w14:paraId="20EE8026" w14:textId="77777777" w:rsidR="00386969" w:rsidRDefault="00386969" w:rsidP="00575F7C">
      <w:pPr>
        <w:rPr>
          <w:rFonts w:ascii="Times New Roman" w:eastAsia="Times New Roman" w:hAnsi="Times New Roman" w:cs="Times New Roman"/>
          <w:sz w:val="24"/>
          <w:szCs w:val="24"/>
        </w:rPr>
      </w:pPr>
    </w:p>
    <w:p w14:paraId="1EF38563" w14:textId="77777777" w:rsidR="00386969" w:rsidRDefault="00386969" w:rsidP="00575F7C">
      <w:pPr>
        <w:rPr>
          <w:rFonts w:ascii="Times New Roman" w:eastAsia="Times New Roman" w:hAnsi="Times New Roman" w:cs="Times New Roman"/>
          <w:sz w:val="24"/>
          <w:szCs w:val="24"/>
        </w:rPr>
      </w:pPr>
    </w:p>
    <w:p w14:paraId="5D2663B8" w14:textId="77777777" w:rsidR="00386969" w:rsidRDefault="00386969" w:rsidP="00575F7C">
      <w:pPr>
        <w:rPr>
          <w:rFonts w:ascii="Times New Roman" w:eastAsia="Times New Roman" w:hAnsi="Times New Roman" w:cs="Times New Roman"/>
          <w:sz w:val="24"/>
          <w:szCs w:val="24"/>
        </w:rPr>
      </w:pPr>
    </w:p>
    <w:p w14:paraId="5326DF12" w14:textId="77777777" w:rsidR="00386969" w:rsidRDefault="00386969" w:rsidP="00575F7C">
      <w:pPr>
        <w:rPr>
          <w:rFonts w:ascii="Times New Roman" w:eastAsia="Times New Roman" w:hAnsi="Times New Roman" w:cs="Times New Roman"/>
          <w:sz w:val="24"/>
          <w:szCs w:val="24"/>
        </w:rPr>
      </w:pPr>
    </w:p>
    <w:p w14:paraId="1A5E1D2C" w14:textId="77777777" w:rsidR="00386969" w:rsidRDefault="00386969" w:rsidP="00575F7C">
      <w:pPr>
        <w:rPr>
          <w:rFonts w:ascii="Times New Roman" w:eastAsia="Times New Roman" w:hAnsi="Times New Roman" w:cs="Times New Roman"/>
          <w:sz w:val="24"/>
          <w:szCs w:val="24"/>
        </w:rPr>
      </w:pPr>
    </w:p>
    <w:p w14:paraId="444E5FBA" w14:textId="1548868A" w:rsidR="00A34F7A" w:rsidRPr="00A34F7A" w:rsidRDefault="00A34F7A" w:rsidP="00575F7C">
      <w:pPr>
        <w:rPr>
          <w:rFonts w:ascii="Times New Roman" w:eastAsia="Times New Roman" w:hAnsi="Times New Roman" w:cs="Times New Roman"/>
          <w:sz w:val="24"/>
          <w:szCs w:val="24"/>
        </w:rPr>
      </w:pPr>
      <w:r w:rsidRPr="00A34F7A">
        <w:rPr>
          <w:rFonts w:ascii="Times New Roman" w:eastAsia="Times New Roman" w:hAnsi="Times New Roman" w:cs="Times New Roman"/>
          <w:sz w:val="24"/>
          <w:szCs w:val="24"/>
        </w:rPr>
        <w:lastRenderedPageBreak/>
        <w:br/>
      </w:r>
      <w:proofErr w:type="gramStart"/>
      <w:r w:rsidRPr="00A34F7A">
        <w:rPr>
          <w:rFonts w:ascii="Arial" w:eastAsia="Times New Roman" w:hAnsi="Arial" w:cs="Arial"/>
          <w:b/>
          <w:bCs/>
          <w:color w:val="000000"/>
          <w:sz w:val="24"/>
          <w:szCs w:val="24"/>
        </w:rPr>
        <w:t>DOCENTE</w:t>
      </w:r>
      <w:r w:rsidR="00575F7C">
        <w:rPr>
          <w:rFonts w:ascii="Arial" w:eastAsia="Times New Roman" w:hAnsi="Arial" w:cs="Arial"/>
          <w:b/>
          <w:bCs/>
          <w:color w:val="000000"/>
          <w:sz w:val="24"/>
          <w:szCs w:val="24"/>
        </w:rPr>
        <w:t xml:space="preserve">:   </w:t>
      </w:r>
      <w:proofErr w:type="gramEnd"/>
      <w:r w:rsidRPr="00A34F7A">
        <w:rPr>
          <w:rFonts w:ascii="Arial" w:eastAsia="Times New Roman" w:hAnsi="Arial" w:cs="Arial"/>
          <w:b/>
          <w:bCs/>
          <w:color w:val="000000"/>
          <w:sz w:val="24"/>
          <w:szCs w:val="24"/>
        </w:rPr>
        <w:t xml:space="preserve">Greco Frida             </w:t>
      </w:r>
      <w:proofErr w:type="gramStart"/>
      <w:r w:rsidRPr="00A34F7A">
        <w:rPr>
          <w:rFonts w:ascii="Arial" w:eastAsia="Times New Roman" w:hAnsi="Arial" w:cs="Arial"/>
          <w:b/>
          <w:bCs/>
          <w:color w:val="000000"/>
          <w:sz w:val="24"/>
          <w:szCs w:val="24"/>
        </w:rPr>
        <w:t>MATERIA</w:t>
      </w:r>
      <w:r w:rsidR="00575F7C">
        <w:rPr>
          <w:rFonts w:ascii="Arial" w:eastAsia="Times New Roman" w:hAnsi="Arial" w:cs="Arial"/>
          <w:b/>
          <w:bCs/>
          <w:color w:val="000000"/>
          <w:sz w:val="24"/>
          <w:szCs w:val="24"/>
        </w:rPr>
        <w:t xml:space="preserve">:  </w:t>
      </w:r>
      <w:r w:rsidRPr="00A34F7A">
        <w:rPr>
          <w:rFonts w:ascii="Arial" w:eastAsia="Times New Roman" w:hAnsi="Arial" w:cs="Arial"/>
          <w:b/>
          <w:bCs/>
          <w:color w:val="000000"/>
          <w:sz w:val="24"/>
          <w:szCs w:val="24"/>
        </w:rPr>
        <w:t>Educazione</w:t>
      </w:r>
      <w:proofErr w:type="gramEnd"/>
      <w:r w:rsidRPr="00A34F7A">
        <w:rPr>
          <w:rFonts w:ascii="Arial" w:eastAsia="Times New Roman" w:hAnsi="Arial" w:cs="Arial"/>
          <w:b/>
          <w:bCs/>
          <w:color w:val="000000"/>
          <w:sz w:val="24"/>
          <w:szCs w:val="24"/>
        </w:rPr>
        <w:t xml:space="preserve"> civica           CLASSE</w:t>
      </w:r>
      <w:r w:rsidR="00575F7C">
        <w:rPr>
          <w:rFonts w:ascii="Arial" w:eastAsia="Times New Roman" w:hAnsi="Arial" w:cs="Arial"/>
          <w:b/>
          <w:bCs/>
          <w:color w:val="000000"/>
          <w:sz w:val="24"/>
          <w:szCs w:val="24"/>
        </w:rPr>
        <w:t>:</w:t>
      </w:r>
      <w:r w:rsidRPr="00A34F7A">
        <w:rPr>
          <w:rFonts w:ascii="Arial" w:eastAsia="Times New Roman" w:hAnsi="Arial" w:cs="Arial"/>
          <w:b/>
          <w:bCs/>
          <w:color w:val="000000"/>
          <w:sz w:val="24"/>
          <w:szCs w:val="24"/>
        </w:rPr>
        <w:t xml:space="preserve"> 1D</w:t>
      </w:r>
    </w:p>
    <w:p w14:paraId="0DBB45DB"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b/>
          <w:bCs/>
          <w:color w:val="000000"/>
          <w:sz w:val="24"/>
          <w:szCs w:val="24"/>
        </w:rPr>
        <w:t>A.S. 2024-2025</w:t>
      </w:r>
    </w:p>
    <w:p w14:paraId="64738985" w14:textId="77777777" w:rsidR="00A34F7A" w:rsidRPr="00A34F7A" w:rsidRDefault="00A34F7A" w:rsidP="00A34F7A">
      <w:pPr>
        <w:rPr>
          <w:rFonts w:ascii="Times New Roman" w:eastAsia="Times New Roman" w:hAnsi="Times New Roman" w:cs="Times New Roman"/>
          <w:sz w:val="24"/>
          <w:szCs w:val="24"/>
        </w:rPr>
      </w:pPr>
    </w:p>
    <w:p w14:paraId="3821EB33" w14:textId="40799E5B" w:rsid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b/>
          <w:bCs/>
          <w:color w:val="000000"/>
          <w:u w:val="single"/>
        </w:rPr>
        <w:t>MODULI TRATTATI</w:t>
      </w:r>
    </w:p>
    <w:p w14:paraId="2B978781" w14:textId="77777777" w:rsidR="00A34F7A" w:rsidRPr="00A34F7A" w:rsidRDefault="00A34F7A" w:rsidP="00A34F7A">
      <w:pPr>
        <w:jc w:val="center"/>
        <w:rPr>
          <w:rFonts w:ascii="Times New Roman" w:eastAsia="Times New Roman" w:hAnsi="Times New Roman" w:cs="Times New Roman"/>
          <w:sz w:val="24"/>
          <w:szCs w:val="24"/>
        </w:rPr>
      </w:pPr>
    </w:p>
    <w:p w14:paraId="0848DFEB"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GENOCIDI DEL ‘900: L'OLOCAUSTO</w:t>
      </w:r>
    </w:p>
    <w:p w14:paraId="6EC2EC6C" w14:textId="5AC4F253" w:rsidR="00A34F7A" w:rsidRPr="00575F7C" w:rsidRDefault="00A34F7A" w:rsidP="00A34F7A">
      <w:pPr>
        <w:numPr>
          <w:ilvl w:val="0"/>
          <w:numId w:val="19"/>
        </w:numPr>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 xml:space="preserve">Lettura del romanzo “L’amico ritrovato” di Fred </w:t>
      </w:r>
      <w:proofErr w:type="spellStart"/>
      <w:r w:rsidRPr="00A34F7A">
        <w:rPr>
          <w:rFonts w:ascii="Arial" w:eastAsia="Times New Roman" w:hAnsi="Arial" w:cs="Arial"/>
          <w:color w:val="000000"/>
          <w:sz w:val="24"/>
          <w:szCs w:val="24"/>
        </w:rPr>
        <w:t>Uhlman</w:t>
      </w:r>
      <w:proofErr w:type="spellEnd"/>
      <w:r w:rsidRPr="00A34F7A">
        <w:rPr>
          <w:rFonts w:ascii="Arial" w:eastAsia="Times New Roman" w:hAnsi="Arial" w:cs="Arial"/>
          <w:color w:val="000000"/>
          <w:sz w:val="24"/>
          <w:szCs w:val="24"/>
        </w:rPr>
        <w:t xml:space="preserve"> in riferimento alla Giornata della Memoria, su cui è stato effettuato un test valevole come orale valutato sia in Italiano che in Educazione civica</w:t>
      </w:r>
      <w:r w:rsidR="00575F7C">
        <w:rPr>
          <w:rFonts w:ascii="Arial" w:eastAsia="Times New Roman" w:hAnsi="Arial" w:cs="Arial"/>
          <w:color w:val="000000"/>
          <w:sz w:val="24"/>
          <w:szCs w:val="24"/>
        </w:rPr>
        <w:t>.</w:t>
      </w:r>
    </w:p>
    <w:p w14:paraId="6FC34F14" w14:textId="77777777" w:rsidR="00575F7C" w:rsidRPr="00A34F7A" w:rsidRDefault="00575F7C" w:rsidP="00A34F7A">
      <w:pPr>
        <w:numPr>
          <w:ilvl w:val="0"/>
          <w:numId w:val="19"/>
        </w:numPr>
        <w:jc w:val="both"/>
        <w:textAlignment w:val="baseline"/>
        <w:rPr>
          <w:rFonts w:ascii="Times New Roman" w:eastAsia="Times New Roman" w:hAnsi="Times New Roman" w:cs="Times New Roman"/>
          <w:color w:val="000000"/>
        </w:rPr>
      </w:pPr>
    </w:p>
    <w:p w14:paraId="46F4D1F6"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GENOCIDI DEL ‘900: LE FOIBE</w:t>
      </w:r>
    </w:p>
    <w:p w14:paraId="3927A568" w14:textId="77777777" w:rsidR="00A34F7A" w:rsidRPr="00A34F7A" w:rsidRDefault="00A34F7A" w:rsidP="00A34F7A">
      <w:pPr>
        <w:numPr>
          <w:ilvl w:val="0"/>
          <w:numId w:val="20"/>
        </w:numPr>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Approfondimento sull'argomento delle foibe mediante la lettura del documento concernente "La foiba di Basovizza" caricato sul registro elettronico nella sezione "Didattica"</w:t>
      </w:r>
    </w:p>
    <w:p w14:paraId="410154DB" w14:textId="77777777" w:rsidR="00A34F7A" w:rsidRPr="00A34F7A" w:rsidRDefault="00A34F7A" w:rsidP="00A34F7A">
      <w:pPr>
        <w:numPr>
          <w:ilvl w:val="0"/>
          <w:numId w:val="20"/>
        </w:numPr>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 xml:space="preserve">Visione dei video presi da YouTube "Graziano </w:t>
      </w:r>
      <w:proofErr w:type="spellStart"/>
      <w:r w:rsidRPr="00A34F7A">
        <w:rPr>
          <w:rFonts w:ascii="Arial" w:eastAsia="Times New Roman" w:hAnsi="Arial" w:cs="Arial"/>
          <w:color w:val="000000"/>
          <w:sz w:val="24"/>
          <w:szCs w:val="24"/>
        </w:rPr>
        <w:t>Udovisi</w:t>
      </w:r>
      <w:proofErr w:type="spellEnd"/>
      <w:r w:rsidRPr="00A34F7A">
        <w:rPr>
          <w:rFonts w:ascii="Arial" w:eastAsia="Times New Roman" w:hAnsi="Arial" w:cs="Arial"/>
          <w:color w:val="000000"/>
          <w:sz w:val="24"/>
          <w:szCs w:val="24"/>
        </w:rPr>
        <w:t>, il sopravvissuto    </w:t>
      </w:r>
    </w:p>
    <w:p w14:paraId="6B2139BC"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delle foibe" tratto dal programma televisivo "Mixer" dell'anno 1991</w:t>
      </w:r>
    </w:p>
    <w:p w14:paraId="74B0DBE0" w14:textId="77777777"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xml:space="preserve">           (https://youtu.be/0wWmpJK1NUQ?) e "Intervista a Graziano </w:t>
      </w:r>
      <w:proofErr w:type="spellStart"/>
      <w:r w:rsidRPr="00A34F7A">
        <w:rPr>
          <w:rFonts w:ascii="Arial" w:eastAsia="Times New Roman" w:hAnsi="Arial" w:cs="Arial"/>
          <w:color w:val="000000"/>
          <w:sz w:val="24"/>
          <w:szCs w:val="24"/>
        </w:rPr>
        <w:t>Udovisi</w:t>
      </w:r>
      <w:proofErr w:type="spellEnd"/>
      <w:r w:rsidRPr="00A34F7A">
        <w:rPr>
          <w:rFonts w:ascii="Arial" w:eastAsia="Times New Roman" w:hAnsi="Arial" w:cs="Arial"/>
          <w:color w:val="000000"/>
          <w:sz w:val="24"/>
          <w:szCs w:val="24"/>
        </w:rPr>
        <w:t>"</w:t>
      </w:r>
    </w:p>
    <w:p w14:paraId="3FF026DF" w14:textId="32BD9F70" w:rsidR="00A34F7A" w:rsidRPr="00A34F7A" w:rsidRDefault="00A34F7A" w:rsidP="00A34F7A">
      <w:pPr>
        <w:jc w:val="both"/>
        <w:rPr>
          <w:rFonts w:ascii="Times New Roman" w:eastAsia="Times New Roman" w:hAnsi="Times New Roman" w:cs="Times New Roman"/>
          <w:sz w:val="24"/>
          <w:szCs w:val="24"/>
        </w:rPr>
      </w:pPr>
      <w:r w:rsidRPr="00A34F7A">
        <w:rPr>
          <w:rFonts w:ascii="Arial" w:eastAsia="Times New Roman" w:hAnsi="Arial" w:cs="Arial"/>
          <w:color w:val="000000"/>
          <w:sz w:val="24"/>
          <w:szCs w:val="24"/>
        </w:rPr>
        <w:t>             (</w:t>
      </w:r>
      <w:hyperlink r:id="rId9" w:history="1">
        <w:r w:rsidRPr="00A34F7A">
          <w:rPr>
            <w:rFonts w:ascii="Arial" w:eastAsia="Times New Roman" w:hAnsi="Arial" w:cs="Arial"/>
            <w:color w:val="1155CC"/>
            <w:sz w:val="24"/>
            <w:szCs w:val="24"/>
            <w:u w:val="single"/>
          </w:rPr>
          <w:t>https://youtu.be/</w:t>
        </w:r>
        <w:proofErr w:type="spellStart"/>
        <w:r w:rsidRPr="00A34F7A">
          <w:rPr>
            <w:rFonts w:ascii="Arial" w:eastAsia="Times New Roman" w:hAnsi="Arial" w:cs="Arial"/>
            <w:color w:val="1155CC"/>
            <w:sz w:val="24"/>
            <w:szCs w:val="24"/>
            <w:u w:val="single"/>
          </w:rPr>
          <w:t>Pdivehrahcc</w:t>
        </w:r>
        <w:proofErr w:type="spellEnd"/>
      </w:hyperlink>
      <w:r w:rsidRPr="00A34F7A">
        <w:rPr>
          <w:rFonts w:ascii="Arial" w:eastAsia="Times New Roman" w:hAnsi="Arial" w:cs="Arial"/>
          <w:color w:val="000000"/>
          <w:sz w:val="24"/>
          <w:szCs w:val="24"/>
        </w:rPr>
        <w:t>?)</w:t>
      </w:r>
      <w:r w:rsidR="00575F7C">
        <w:rPr>
          <w:rFonts w:ascii="Arial" w:eastAsia="Times New Roman" w:hAnsi="Arial" w:cs="Arial"/>
          <w:color w:val="000000"/>
          <w:sz w:val="24"/>
          <w:szCs w:val="24"/>
        </w:rPr>
        <w:t>.</w:t>
      </w:r>
    </w:p>
    <w:p w14:paraId="7B1014A5" w14:textId="77777777" w:rsidR="00A34F7A" w:rsidRPr="00A34F7A" w:rsidRDefault="00A34F7A" w:rsidP="00A34F7A">
      <w:pPr>
        <w:rPr>
          <w:rFonts w:ascii="Times New Roman" w:eastAsia="Times New Roman" w:hAnsi="Times New Roman" w:cs="Times New Roman"/>
          <w:sz w:val="24"/>
          <w:szCs w:val="24"/>
        </w:rPr>
      </w:pPr>
    </w:p>
    <w:p w14:paraId="32F503C4"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IL CONCETTO DI PATRIA.</w:t>
      </w:r>
    </w:p>
    <w:p w14:paraId="7C9E398F" w14:textId="77777777" w:rsidR="00A34F7A" w:rsidRPr="00A34F7A" w:rsidRDefault="00A34F7A" w:rsidP="00A34F7A">
      <w:pPr>
        <w:numPr>
          <w:ilvl w:val="0"/>
          <w:numId w:val="21"/>
        </w:numPr>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Tale punto non è stato trattato per mancanza di tempo visto che si è data priorità alle verifiche scritte e/o orali, alle spiegazioni in aula e allo studio peer to peer tra gli allievi prima di una valutazione.</w:t>
      </w:r>
    </w:p>
    <w:p w14:paraId="5D132E77" w14:textId="77777777" w:rsidR="00A34F7A" w:rsidRPr="00A34F7A" w:rsidRDefault="00A34F7A" w:rsidP="00A34F7A">
      <w:pPr>
        <w:rPr>
          <w:rFonts w:ascii="Times New Roman" w:eastAsia="Times New Roman" w:hAnsi="Times New Roman" w:cs="Times New Roman"/>
          <w:sz w:val="24"/>
          <w:szCs w:val="24"/>
        </w:rPr>
      </w:pPr>
    </w:p>
    <w:p w14:paraId="43EA6D76"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LA CONVIVENZA SOCIALE.</w:t>
      </w:r>
    </w:p>
    <w:p w14:paraId="137626BB" w14:textId="77777777" w:rsidR="00A34F7A" w:rsidRPr="00A34F7A" w:rsidRDefault="00A34F7A" w:rsidP="00A34F7A">
      <w:pPr>
        <w:numPr>
          <w:ilvl w:val="0"/>
          <w:numId w:val="22"/>
        </w:numPr>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Lettura del "Corriere della Serra" per la Giornata contro la violenza delle donne (</w:t>
      </w:r>
      <w:hyperlink r:id="rId10" w:history="1">
        <w:r w:rsidRPr="00A34F7A">
          <w:rPr>
            <w:rFonts w:ascii="Arial" w:eastAsia="Times New Roman" w:hAnsi="Arial" w:cs="Arial"/>
            <w:color w:val="1155CC"/>
            <w:sz w:val="24"/>
            <w:szCs w:val="24"/>
            <w:u w:val="single"/>
          </w:rPr>
          <w:t>https://corrieredellaserrablog.wordpress.com/2023/11/25/doppia-violenza-25-novembre-2023/</w:t>
        </w:r>
      </w:hyperlink>
      <w:r w:rsidRPr="00A34F7A">
        <w:rPr>
          <w:rFonts w:ascii="Arial" w:eastAsia="Times New Roman" w:hAnsi="Arial" w:cs="Arial"/>
          <w:color w:val="000000"/>
          <w:sz w:val="24"/>
          <w:szCs w:val="24"/>
        </w:rPr>
        <w:t>).</w:t>
      </w:r>
    </w:p>
    <w:p w14:paraId="36B885C3" w14:textId="77777777" w:rsidR="00A34F7A" w:rsidRPr="00A34F7A" w:rsidRDefault="00A34F7A" w:rsidP="00A34F7A">
      <w:pPr>
        <w:numPr>
          <w:ilvl w:val="0"/>
          <w:numId w:val="22"/>
        </w:numPr>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Compito autentico: scrittura di un verbale in forma discorsiva a coppia dopo aver effettuato una simulazione di consiglio di classe con discussione di due punti all’ordine del giorno con valutazione sia in Italiano che in Educazione civica.</w:t>
      </w:r>
    </w:p>
    <w:p w14:paraId="5FF05BA9" w14:textId="77777777" w:rsidR="00A34F7A" w:rsidRPr="00A34F7A" w:rsidRDefault="00A34F7A" w:rsidP="00A34F7A">
      <w:pPr>
        <w:rPr>
          <w:rFonts w:ascii="Times New Roman" w:eastAsia="Times New Roman" w:hAnsi="Times New Roman" w:cs="Times New Roman"/>
          <w:sz w:val="24"/>
          <w:szCs w:val="24"/>
        </w:rPr>
      </w:pPr>
    </w:p>
    <w:p w14:paraId="22F949B9" w14:textId="77777777" w:rsidR="00A34F7A" w:rsidRPr="00A34F7A" w:rsidRDefault="00A34F7A" w:rsidP="00A34F7A">
      <w:pPr>
        <w:jc w:val="center"/>
        <w:rPr>
          <w:rFonts w:ascii="Times New Roman" w:eastAsia="Times New Roman" w:hAnsi="Times New Roman" w:cs="Times New Roman"/>
          <w:sz w:val="24"/>
          <w:szCs w:val="24"/>
        </w:rPr>
      </w:pPr>
      <w:r w:rsidRPr="00A34F7A">
        <w:rPr>
          <w:rFonts w:ascii="Arial" w:eastAsia="Times New Roman" w:hAnsi="Arial" w:cs="Arial"/>
          <w:color w:val="000000"/>
          <w:sz w:val="24"/>
          <w:szCs w:val="24"/>
        </w:rPr>
        <w:t>LA LEGALITA'</w:t>
      </w:r>
    </w:p>
    <w:p w14:paraId="508E0430" w14:textId="77777777" w:rsidR="00A34F7A" w:rsidRPr="00A34F7A" w:rsidRDefault="00A34F7A" w:rsidP="00A34F7A">
      <w:pPr>
        <w:numPr>
          <w:ilvl w:val="0"/>
          <w:numId w:val="23"/>
        </w:numPr>
        <w:jc w:val="both"/>
        <w:textAlignment w:val="baseline"/>
        <w:rPr>
          <w:rFonts w:ascii="Times New Roman" w:eastAsia="Times New Roman" w:hAnsi="Times New Roman" w:cs="Times New Roman"/>
          <w:color w:val="000000"/>
        </w:rPr>
      </w:pPr>
      <w:r w:rsidRPr="00A34F7A">
        <w:rPr>
          <w:rFonts w:ascii="Arial" w:eastAsia="Times New Roman" w:hAnsi="Arial" w:cs="Arial"/>
          <w:color w:val="000000"/>
          <w:sz w:val="24"/>
          <w:szCs w:val="24"/>
        </w:rPr>
        <w:t>Visione del film "La mafia uccide solo d'estate" di PIF (pseudonimo di Diliberto Pierfrancesco) in riferimento alla Giornata per le vittime delle mafie (21 Marzo)</w:t>
      </w:r>
    </w:p>
    <w:p w14:paraId="0336AD46" w14:textId="7D96CDED" w:rsidR="00A34F7A" w:rsidRPr="00A34F7A" w:rsidRDefault="00A34F7A" w:rsidP="00575F7C">
      <w:pPr>
        <w:numPr>
          <w:ilvl w:val="0"/>
          <w:numId w:val="23"/>
        </w:numPr>
        <w:jc w:val="both"/>
        <w:textAlignment w:val="baseline"/>
        <w:rPr>
          <w:rFonts w:ascii="Arial" w:eastAsia="Times New Roman" w:hAnsi="Arial" w:cs="Arial"/>
          <w:color w:val="000000"/>
          <w:sz w:val="24"/>
          <w:szCs w:val="24"/>
        </w:rPr>
      </w:pPr>
      <w:r w:rsidRPr="00A34F7A">
        <w:rPr>
          <w:rFonts w:ascii="Arial" w:eastAsia="Times New Roman" w:hAnsi="Arial" w:cs="Arial"/>
          <w:color w:val="000000"/>
          <w:sz w:val="24"/>
          <w:szCs w:val="24"/>
        </w:rPr>
        <w:t>Lettura del romanzo "Per questo mi chiamo Giovanni" di Luigi Garlando in riferimento alle vittime delle mafie, su cui è stato effettuato un test valevole come orale valutato sia in Italiano che in Educazione civica</w:t>
      </w:r>
      <w:r w:rsidR="00575F7C">
        <w:rPr>
          <w:rFonts w:ascii="Arial" w:eastAsia="Times New Roman" w:hAnsi="Arial" w:cs="Arial"/>
          <w:color w:val="000000"/>
          <w:sz w:val="24"/>
          <w:szCs w:val="24"/>
        </w:rPr>
        <w:t>.</w:t>
      </w:r>
    </w:p>
    <w:p w14:paraId="63A20E19" w14:textId="0A4D8E94" w:rsidR="00A34F7A" w:rsidRPr="00A34F7A"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Bergamo, 0</w:t>
      </w:r>
      <w:r w:rsidR="00C0734F">
        <w:rPr>
          <w:rFonts w:ascii="Arial" w:eastAsia="Times New Roman" w:hAnsi="Arial" w:cs="Arial"/>
          <w:color w:val="000000"/>
          <w:sz w:val="24"/>
          <w:szCs w:val="24"/>
        </w:rPr>
        <w:t>6</w:t>
      </w:r>
      <w:r w:rsidRPr="00A34F7A">
        <w:rPr>
          <w:rFonts w:ascii="Arial" w:eastAsia="Times New Roman" w:hAnsi="Arial" w:cs="Arial"/>
          <w:color w:val="000000"/>
          <w:sz w:val="24"/>
          <w:szCs w:val="24"/>
        </w:rPr>
        <w:t>/06/202</w:t>
      </w:r>
      <w:r w:rsidR="00686615">
        <w:rPr>
          <w:rFonts w:ascii="Arial" w:eastAsia="Times New Roman" w:hAnsi="Arial" w:cs="Arial"/>
          <w:color w:val="000000"/>
          <w:sz w:val="24"/>
          <w:szCs w:val="24"/>
        </w:rPr>
        <w:t>5</w:t>
      </w:r>
    </w:p>
    <w:p w14:paraId="5B03D3B6" w14:textId="77777777" w:rsidR="00A34F7A" w:rsidRPr="00A34F7A" w:rsidRDefault="00A34F7A" w:rsidP="00A34F7A">
      <w:pPr>
        <w:rPr>
          <w:rFonts w:ascii="Times New Roman" w:eastAsia="Times New Roman" w:hAnsi="Times New Roman" w:cs="Times New Roman"/>
          <w:sz w:val="24"/>
          <w:szCs w:val="24"/>
        </w:rPr>
      </w:pPr>
    </w:p>
    <w:p w14:paraId="3CDDDCE9" w14:textId="77777777" w:rsidR="00A34F7A" w:rsidRPr="00A34F7A"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 xml:space="preserve">    Firma del docente                                                          </w:t>
      </w:r>
      <w:r w:rsidRPr="00A34F7A">
        <w:rPr>
          <w:rFonts w:ascii="Arial" w:eastAsia="Times New Roman" w:hAnsi="Arial" w:cs="Arial"/>
          <w:color w:val="000000"/>
          <w:sz w:val="24"/>
          <w:szCs w:val="24"/>
        </w:rPr>
        <w:tab/>
        <w:t>Firma degli allievi </w:t>
      </w:r>
    </w:p>
    <w:p w14:paraId="2670B0C9" w14:textId="77777777" w:rsidR="00A34F7A" w:rsidRPr="00A34F7A"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 prof.ssa Greco Frida                                                           Gli alunni hanno preso</w:t>
      </w:r>
    </w:p>
    <w:p w14:paraId="358A92C8" w14:textId="3B8A8AE3" w:rsidR="00AD6FCB" w:rsidRPr="00575F7C" w:rsidRDefault="00A34F7A" w:rsidP="00A34F7A">
      <w:pPr>
        <w:rPr>
          <w:rFonts w:ascii="Times New Roman" w:eastAsia="Times New Roman" w:hAnsi="Times New Roman" w:cs="Times New Roman"/>
          <w:sz w:val="24"/>
          <w:szCs w:val="24"/>
        </w:rPr>
      </w:pPr>
      <w:r w:rsidRPr="00A34F7A">
        <w:rPr>
          <w:rFonts w:ascii="Arial" w:eastAsia="Times New Roman" w:hAnsi="Arial" w:cs="Arial"/>
          <w:color w:val="000000"/>
          <w:sz w:val="24"/>
          <w:szCs w:val="24"/>
        </w:rPr>
        <w:t>                                                                                          visione del suddetto programm</w:t>
      </w:r>
      <w:r w:rsidR="00C35313">
        <w:rPr>
          <w:rFonts w:ascii="Arial" w:eastAsia="Times New Roman" w:hAnsi="Arial" w:cs="Arial"/>
          <w:color w:val="000000"/>
          <w:sz w:val="24"/>
          <w:szCs w:val="24"/>
        </w:rPr>
        <w:t>a</w:t>
      </w:r>
      <w:r w:rsidRPr="00A34F7A">
        <w:rPr>
          <w:rFonts w:ascii="Times New Roman" w:eastAsia="Times New Roman" w:hAnsi="Times New Roman" w:cs="Times New Roman"/>
          <w:sz w:val="24"/>
          <w:szCs w:val="24"/>
        </w:rPr>
        <w:br/>
      </w:r>
      <w:r w:rsidRPr="00A34F7A">
        <w:rPr>
          <w:rFonts w:ascii="Times New Roman" w:eastAsia="Times New Roman" w:hAnsi="Times New Roman" w:cs="Times New Roman"/>
          <w:sz w:val="24"/>
          <w:szCs w:val="24"/>
        </w:rPr>
        <w:br/>
      </w:r>
      <w:r w:rsidRPr="00A34F7A">
        <w:rPr>
          <w:rFonts w:ascii="Times New Roman" w:eastAsia="Times New Roman" w:hAnsi="Times New Roman" w:cs="Times New Roman"/>
          <w:sz w:val="24"/>
          <w:szCs w:val="24"/>
        </w:rPr>
        <w:lastRenderedPageBreak/>
        <w:br/>
      </w:r>
    </w:p>
    <w:sectPr w:rsidR="00AD6FCB" w:rsidRPr="00575F7C">
      <w:headerReference w:type="default" r:id="rId11"/>
      <w:footerReference w:type="even" r:id="rId12"/>
      <w:footerReference w:type="default" r:id="rId13"/>
      <w:pgSz w:w="11906" w:h="16838"/>
      <w:pgMar w:top="794" w:right="1134" w:bottom="794" w:left="1134"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D6F1B" w14:textId="77777777" w:rsidR="001E001B" w:rsidRDefault="001E001B">
      <w:r>
        <w:separator/>
      </w:r>
    </w:p>
  </w:endnote>
  <w:endnote w:type="continuationSeparator" w:id="0">
    <w:p w14:paraId="3E1EC48C" w14:textId="77777777" w:rsidR="001E001B" w:rsidRDefault="001E0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37FAB" w14:textId="77777777" w:rsidR="00AD6FCB" w:rsidRDefault="00C75DE3">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9158B0E" w14:textId="77777777" w:rsidR="00AD6FCB" w:rsidRDefault="00AD6FCB">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8C27" w14:textId="77777777" w:rsidR="00AD6FCB" w:rsidRDefault="00C75DE3">
    <w:pPr>
      <w:pBdr>
        <w:top w:val="nil"/>
        <w:left w:val="nil"/>
        <w:bottom w:val="nil"/>
        <w:right w:val="nil"/>
        <w:between w:val="nil"/>
      </w:pBdr>
      <w:tabs>
        <w:tab w:val="center" w:pos="4819"/>
        <w:tab w:val="right" w:pos="9638"/>
      </w:tabs>
      <w:jc w:val="center"/>
      <w:rPr>
        <w:color w:val="000000"/>
      </w:rPr>
    </w:pPr>
    <w:r>
      <w:rPr>
        <w:color w:val="000000"/>
      </w:rPr>
      <w:t xml:space="preserve">Pag.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noProof/>
        <w:color w:val="000000"/>
        <w:sz w:val="24"/>
        <w:szCs w:val="24"/>
      </w:rPr>
      <w:t>1</w:t>
    </w:r>
    <w:r>
      <w:rPr>
        <w:b/>
        <w:color w:val="000000"/>
        <w:sz w:val="24"/>
        <w:szCs w:val="24"/>
      </w:rPr>
      <w:fldChar w:fldCharType="end"/>
    </w:r>
    <w:r>
      <w:rPr>
        <w:color w:val="000000"/>
      </w:rPr>
      <w:t xml:space="preserve"> a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noProof/>
        <w:color w:val="000000"/>
        <w:sz w:val="24"/>
        <w:szCs w:val="24"/>
      </w:rPr>
      <w:t>1</w:t>
    </w:r>
    <w:r>
      <w:rPr>
        <w:b/>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2D3B5" w14:textId="77777777" w:rsidR="001E001B" w:rsidRDefault="001E001B">
      <w:r>
        <w:separator/>
      </w:r>
    </w:p>
  </w:footnote>
  <w:footnote w:type="continuationSeparator" w:id="0">
    <w:p w14:paraId="4FEB2DDF" w14:textId="77777777" w:rsidR="001E001B" w:rsidRDefault="001E0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D7C27" w14:textId="77777777" w:rsidR="00AD6FCB" w:rsidRDefault="00AD6FCB">
    <w:pPr>
      <w:widowControl w:val="0"/>
      <w:pBdr>
        <w:top w:val="nil"/>
        <w:left w:val="nil"/>
        <w:bottom w:val="nil"/>
        <w:right w:val="nil"/>
        <w:between w:val="nil"/>
      </w:pBdr>
      <w:spacing w:line="276" w:lineRule="auto"/>
    </w:pPr>
  </w:p>
  <w:tbl>
    <w:tblPr>
      <w:tblStyle w:val="a0"/>
      <w:tblW w:w="96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8"/>
    </w:tblGrid>
    <w:tr w:rsidR="00AD6FCB" w14:paraId="687CB974" w14:textId="77777777">
      <w:trPr>
        <w:trHeight w:val="1916"/>
      </w:trPr>
      <w:tc>
        <w:tcPr>
          <w:tcW w:w="9638" w:type="dxa"/>
          <w:tcBorders>
            <w:top w:val="nil"/>
            <w:left w:val="nil"/>
            <w:bottom w:val="single" w:sz="4" w:space="0" w:color="000000"/>
            <w:right w:val="nil"/>
          </w:tcBorders>
          <w:shd w:val="clear" w:color="auto" w:fill="auto"/>
          <w:vAlign w:val="center"/>
        </w:tcPr>
        <w:p w14:paraId="3820E93E" w14:textId="77777777" w:rsidR="00AD6FCB" w:rsidRDefault="00C75DE3">
          <w:pPr>
            <w:jc w:val="center"/>
            <w:rPr>
              <w:color w:val="000000"/>
            </w:rPr>
          </w:pPr>
          <w:r>
            <w:rPr>
              <w:noProof/>
              <w:color w:val="000000"/>
            </w:rPr>
            <w:drawing>
              <wp:inline distT="0" distB="0" distL="0" distR="0" wp14:anchorId="036155FB" wp14:editId="482C413F">
                <wp:extent cx="304800" cy="35242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4800" cy="352425"/>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64CFD72A" wp14:editId="147E58D3">
                <wp:simplePos x="0" y="0"/>
                <wp:positionH relativeFrom="column">
                  <wp:posOffset>762000</wp:posOffset>
                </wp:positionH>
                <wp:positionV relativeFrom="paragraph">
                  <wp:posOffset>309880</wp:posOffset>
                </wp:positionV>
                <wp:extent cx="659765" cy="720090"/>
                <wp:effectExtent l="0" t="0" r="0" b="0"/>
                <wp:wrapNone/>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659765" cy="720090"/>
                        </a:xfrm>
                        <a:prstGeom prst="rect">
                          <a:avLst/>
                        </a:prstGeom>
                        <a:ln/>
                      </pic:spPr>
                    </pic:pic>
                  </a:graphicData>
                </a:graphic>
              </wp:anchor>
            </w:drawing>
          </w:r>
        </w:p>
        <w:p w14:paraId="61A0B9C7" w14:textId="77777777" w:rsidR="00AD6FCB" w:rsidRDefault="00C75DE3">
          <w:pPr>
            <w:jc w:val="center"/>
            <w:rPr>
              <w:color w:val="000000"/>
              <w:sz w:val="22"/>
              <w:szCs w:val="22"/>
            </w:rPr>
          </w:pPr>
          <w:r>
            <w:rPr>
              <w:color w:val="000000"/>
              <w:sz w:val="22"/>
              <w:szCs w:val="22"/>
            </w:rPr>
            <w:t>Ministero dell</w:t>
          </w:r>
          <w:r>
            <w:rPr>
              <w:sz w:val="22"/>
              <w:szCs w:val="22"/>
            </w:rPr>
            <w:t>’i</w:t>
          </w:r>
          <w:r>
            <w:rPr>
              <w:color w:val="000000"/>
              <w:sz w:val="22"/>
              <w:szCs w:val="22"/>
            </w:rPr>
            <w:t>struzione e del merito</w:t>
          </w:r>
        </w:p>
        <w:p w14:paraId="6E03E15B" w14:textId="77777777" w:rsidR="00AD6FCB" w:rsidRDefault="00C75DE3">
          <w:pPr>
            <w:jc w:val="center"/>
            <w:rPr>
              <w:color w:val="000000"/>
              <w:sz w:val="22"/>
              <w:szCs w:val="22"/>
            </w:rPr>
          </w:pPr>
          <w:r>
            <w:rPr>
              <w:color w:val="000000"/>
              <w:sz w:val="22"/>
              <w:szCs w:val="22"/>
            </w:rPr>
            <w:t>I.I.S. Mario Rigoni Stern</w:t>
          </w:r>
        </w:p>
        <w:p w14:paraId="25E946A3" w14:textId="77777777" w:rsidR="00AD6FCB" w:rsidRDefault="00C75DE3">
          <w:pPr>
            <w:jc w:val="center"/>
            <w:rPr>
              <w:color w:val="000000"/>
              <w:sz w:val="22"/>
              <w:szCs w:val="22"/>
            </w:rPr>
          </w:pPr>
          <w:r>
            <w:rPr>
              <w:color w:val="000000"/>
              <w:sz w:val="22"/>
              <w:szCs w:val="22"/>
            </w:rPr>
            <w:t>Via Borgo Palazzo 128-24125 Bergamo</w:t>
          </w:r>
        </w:p>
        <w:p w14:paraId="0147A852" w14:textId="77777777" w:rsidR="00AD6FCB" w:rsidRDefault="00C75DE3">
          <w:pPr>
            <w:jc w:val="center"/>
            <w:rPr>
              <w:sz w:val="22"/>
              <w:szCs w:val="22"/>
            </w:rPr>
          </w:pPr>
          <w:r>
            <w:rPr>
              <w:sz w:val="22"/>
              <w:szCs w:val="22"/>
            </w:rPr>
            <w:t>🕾 035 220213</w:t>
          </w:r>
        </w:p>
        <w:p w14:paraId="351101BF" w14:textId="77777777" w:rsidR="00AD6FCB" w:rsidRDefault="00C75DE3">
          <w:pPr>
            <w:jc w:val="center"/>
            <w:rPr>
              <w:color w:val="000000"/>
            </w:rPr>
          </w:pPr>
          <w:r>
            <w:rPr>
              <w:color w:val="000000"/>
              <w:sz w:val="22"/>
              <w:szCs w:val="22"/>
            </w:rPr>
            <w:t xml:space="preserve">Sito: </w:t>
          </w:r>
          <w:r>
            <w:rPr>
              <w:sz w:val="22"/>
              <w:szCs w:val="22"/>
            </w:rPr>
            <w:t>https://www.iisrigonistern.it</w:t>
          </w:r>
          <w:r>
            <w:rPr>
              <w:color w:val="000000"/>
              <w:sz w:val="22"/>
              <w:szCs w:val="22"/>
            </w:rPr>
            <w:t xml:space="preserve"> - email: BGIS03100L@istruzione.it</w:t>
          </w:r>
        </w:p>
      </w:tc>
    </w:tr>
    <w:tr w:rsidR="00AD6FCB" w14:paraId="1961F883" w14:textId="77777777">
      <w:trPr>
        <w:trHeight w:val="161"/>
      </w:trPr>
      <w:tc>
        <w:tcPr>
          <w:tcW w:w="9638" w:type="dxa"/>
          <w:tcBorders>
            <w:top w:val="single" w:sz="4" w:space="0" w:color="000000"/>
          </w:tcBorders>
          <w:shd w:val="clear" w:color="auto" w:fill="auto"/>
          <w:vAlign w:val="center"/>
        </w:tcPr>
        <w:p w14:paraId="13E37DE8" w14:textId="77777777" w:rsidR="00AD6FCB" w:rsidRDefault="00C75DE3">
          <w:pPr>
            <w:jc w:val="center"/>
            <w:rPr>
              <w:b/>
              <w:sz w:val="24"/>
              <w:szCs w:val="24"/>
            </w:rPr>
          </w:pPr>
          <w:r>
            <w:rPr>
              <w:b/>
              <w:sz w:val="24"/>
              <w:szCs w:val="24"/>
            </w:rPr>
            <w:t>PROGRAMMA SVOLTO – ALL. 03/P03</w:t>
          </w:r>
        </w:p>
      </w:tc>
    </w:tr>
  </w:tbl>
  <w:p w14:paraId="5E877B27" w14:textId="77777777" w:rsidR="00AD6FCB" w:rsidRDefault="00AD6FCB">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34F7B"/>
    <w:multiLevelType w:val="multilevel"/>
    <w:tmpl w:val="C204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86AE9"/>
    <w:multiLevelType w:val="multilevel"/>
    <w:tmpl w:val="7E48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A43E7"/>
    <w:multiLevelType w:val="multilevel"/>
    <w:tmpl w:val="7698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F17E2"/>
    <w:multiLevelType w:val="multilevel"/>
    <w:tmpl w:val="EDB2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D263E"/>
    <w:multiLevelType w:val="multilevel"/>
    <w:tmpl w:val="8C94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7A545F"/>
    <w:multiLevelType w:val="multilevel"/>
    <w:tmpl w:val="F650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610125"/>
    <w:multiLevelType w:val="multilevel"/>
    <w:tmpl w:val="34BC93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29F"/>
    <w:multiLevelType w:val="multilevel"/>
    <w:tmpl w:val="5304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671C7"/>
    <w:multiLevelType w:val="multilevel"/>
    <w:tmpl w:val="8376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5A3A30"/>
    <w:multiLevelType w:val="multilevel"/>
    <w:tmpl w:val="06B4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F75D7"/>
    <w:multiLevelType w:val="multilevel"/>
    <w:tmpl w:val="F5D0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4455F"/>
    <w:multiLevelType w:val="multilevel"/>
    <w:tmpl w:val="2D3C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513D81"/>
    <w:multiLevelType w:val="multilevel"/>
    <w:tmpl w:val="9034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2378E2"/>
    <w:multiLevelType w:val="multilevel"/>
    <w:tmpl w:val="72C2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E3112"/>
    <w:multiLevelType w:val="multilevel"/>
    <w:tmpl w:val="6ADA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1D1F9A"/>
    <w:multiLevelType w:val="multilevel"/>
    <w:tmpl w:val="24BE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4F6B47"/>
    <w:multiLevelType w:val="multilevel"/>
    <w:tmpl w:val="BC38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A82615"/>
    <w:multiLevelType w:val="multilevel"/>
    <w:tmpl w:val="661E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8D2F91"/>
    <w:multiLevelType w:val="multilevel"/>
    <w:tmpl w:val="06E2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CF54EC"/>
    <w:multiLevelType w:val="multilevel"/>
    <w:tmpl w:val="2DA2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5A4D80"/>
    <w:multiLevelType w:val="multilevel"/>
    <w:tmpl w:val="D678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270318"/>
    <w:multiLevelType w:val="multilevel"/>
    <w:tmpl w:val="D8803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B61E19"/>
    <w:multiLevelType w:val="multilevel"/>
    <w:tmpl w:val="D362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6341116">
    <w:abstractNumId w:val="21"/>
  </w:num>
  <w:num w:numId="2" w16cid:durableId="162748664">
    <w:abstractNumId w:val="3"/>
  </w:num>
  <w:num w:numId="3" w16cid:durableId="925071655">
    <w:abstractNumId w:val="15"/>
  </w:num>
  <w:num w:numId="4" w16cid:durableId="485781743">
    <w:abstractNumId w:val="2"/>
  </w:num>
  <w:num w:numId="5" w16cid:durableId="1821845285">
    <w:abstractNumId w:val="13"/>
  </w:num>
  <w:num w:numId="6" w16cid:durableId="475144546">
    <w:abstractNumId w:val="18"/>
  </w:num>
  <w:num w:numId="7" w16cid:durableId="698354774">
    <w:abstractNumId w:val="12"/>
  </w:num>
  <w:num w:numId="8" w16cid:durableId="270819920">
    <w:abstractNumId w:val="20"/>
  </w:num>
  <w:num w:numId="9" w16cid:durableId="114522634">
    <w:abstractNumId w:val="16"/>
  </w:num>
  <w:num w:numId="10" w16cid:durableId="1772116802">
    <w:abstractNumId w:val="5"/>
  </w:num>
  <w:num w:numId="11" w16cid:durableId="359287239">
    <w:abstractNumId w:val="9"/>
  </w:num>
  <w:num w:numId="12" w16cid:durableId="1472790535">
    <w:abstractNumId w:val="0"/>
  </w:num>
  <w:num w:numId="13" w16cid:durableId="117846355">
    <w:abstractNumId w:val="10"/>
  </w:num>
  <w:num w:numId="14" w16cid:durableId="753480744">
    <w:abstractNumId w:val="19"/>
  </w:num>
  <w:num w:numId="15" w16cid:durableId="2026007740">
    <w:abstractNumId w:val="4"/>
  </w:num>
  <w:num w:numId="16" w16cid:durableId="981472098">
    <w:abstractNumId w:val="7"/>
  </w:num>
  <w:num w:numId="17" w16cid:durableId="1580824918">
    <w:abstractNumId w:val="14"/>
  </w:num>
  <w:num w:numId="18" w16cid:durableId="683364600">
    <w:abstractNumId w:val="6"/>
    <w:lvlOverride w:ilvl="0">
      <w:lvl w:ilvl="0">
        <w:numFmt w:val="decimal"/>
        <w:lvlText w:val="%1."/>
        <w:lvlJc w:val="left"/>
      </w:lvl>
    </w:lvlOverride>
  </w:num>
  <w:num w:numId="19" w16cid:durableId="1530875708">
    <w:abstractNumId w:val="11"/>
  </w:num>
  <w:num w:numId="20" w16cid:durableId="888421646">
    <w:abstractNumId w:val="17"/>
  </w:num>
  <w:num w:numId="21" w16cid:durableId="1906454724">
    <w:abstractNumId w:val="1"/>
  </w:num>
  <w:num w:numId="22" w16cid:durableId="1602689270">
    <w:abstractNumId w:val="22"/>
  </w:num>
  <w:num w:numId="23" w16cid:durableId="4805857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FCB"/>
    <w:rsid w:val="001E001B"/>
    <w:rsid w:val="00386969"/>
    <w:rsid w:val="00575F7C"/>
    <w:rsid w:val="005C6CD8"/>
    <w:rsid w:val="00686615"/>
    <w:rsid w:val="007C6C7D"/>
    <w:rsid w:val="00A34F7A"/>
    <w:rsid w:val="00A83ECE"/>
    <w:rsid w:val="00AD6FCB"/>
    <w:rsid w:val="00C0734F"/>
    <w:rsid w:val="00C35313"/>
    <w:rsid w:val="00C75DE3"/>
    <w:rsid w:val="00E9479E"/>
    <w:rsid w:val="00F072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2D56D"/>
  <w15:docId w15:val="{F6166A93-B150-4860-BE5C-7C88B3EE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91F76"/>
  </w:style>
  <w:style w:type="paragraph" w:styleId="Titolo1">
    <w:name w:val="heading 1"/>
    <w:basedOn w:val="Normale"/>
    <w:next w:val="Normale"/>
    <w:uiPriority w:val="9"/>
    <w:qFormat/>
    <w:pPr>
      <w:keepNext/>
      <w:widowControl w:val="0"/>
      <w:jc w:val="center"/>
      <w:outlineLvl w:val="0"/>
    </w:pPr>
    <w:rPr>
      <w:b/>
      <w:snapToGrid w:val="0"/>
      <w:sz w:val="24"/>
      <w:u w:val="single"/>
    </w:rPr>
  </w:style>
  <w:style w:type="paragraph" w:styleId="Titolo2">
    <w:name w:val="heading 2"/>
    <w:basedOn w:val="Normale"/>
    <w:next w:val="Normale"/>
    <w:uiPriority w:val="9"/>
    <w:semiHidden/>
    <w:unhideWhenUsed/>
    <w:qFormat/>
    <w:pPr>
      <w:keepNext/>
      <w:widowControl w:val="0"/>
      <w:jc w:val="center"/>
      <w:outlineLvl w:val="1"/>
    </w:pPr>
    <w:rPr>
      <w:snapToGrid w:val="0"/>
      <w:sz w:val="24"/>
    </w:rPr>
  </w:style>
  <w:style w:type="paragraph" w:styleId="Titolo3">
    <w:name w:val="heading 3"/>
    <w:basedOn w:val="Normale"/>
    <w:next w:val="Normale"/>
    <w:uiPriority w:val="9"/>
    <w:semiHidden/>
    <w:unhideWhenUsed/>
    <w:qFormat/>
    <w:pPr>
      <w:keepNext/>
      <w:widowControl w:val="0"/>
      <w:jc w:val="both"/>
      <w:outlineLvl w:val="2"/>
    </w:pPr>
    <w:rPr>
      <w:snapToGrid w:val="0"/>
      <w:sz w:val="24"/>
      <w:u w:val="single"/>
    </w:rPr>
  </w:style>
  <w:style w:type="paragraph" w:styleId="Titolo4">
    <w:name w:val="heading 4"/>
    <w:basedOn w:val="Normale"/>
    <w:next w:val="Normale"/>
    <w:uiPriority w:val="9"/>
    <w:semiHidden/>
    <w:unhideWhenUsed/>
    <w:qFormat/>
    <w:pPr>
      <w:keepNext/>
      <w:widowControl w:val="0"/>
      <w:jc w:val="both"/>
      <w:outlineLvl w:val="3"/>
    </w:pPr>
    <w:rPr>
      <w:snapToGrid w:val="0"/>
      <w:sz w:val="24"/>
    </w:rPr>
  </w:style>
  <w:style w:type="paragraph" w:styleId="Titolo5">
    <w:name w:val="heading 5"/>
    <w:basedOn w:val="Normale"/>
    <w:next w:val="Normale"/>
    <w:uiPriority w:val="9"/>
    <w:semiHidden/>
    <w:unhideWhenUsed/>
    <w:qFormat/>
    <w:pPr>
      <w:keepNext/>
      <w:widowControl w:val="0"/>
      <w:jc w:val="right"/>
      <w:outlineLvl w:val="4"/>
    </w:pPr>
    <w:rPr>
      <w:b/>
      <w:snapToGrid w:val="0"/>
      <w:sz w:val="24"/>
    </w:rPr>
  </w:style>
  <w:style w:type="paragraph" w:styleId="Titolo6">
    <w:name w:val="heading 6"/>
    <w:basedOn w:val="Normale"/>
    <w:next w:val="Normale"/>
    <w:uiPriority w:val="9"/>
    <w:semiHidden/>
    <w:unhideWhenUsed/>
    <w:qFormat/>
    <w:pPr>
      <w:keepNext/>
      <w:widowControl w:val="0"/>
      <w:jc w:val="center"/>
      <w:outlineLvl w:val="5"/>
    </w:pPr>
    <w:rPr>
      <w:b/>
      <w:snapToGrid w:val="0"/>
      <w:sz w:val="24"/>
    </w:rPr>
  </w:style>
  <w:style w:type="paragraph" w:styleId="Titolo7">
    <w:name w:val="heading 7"/>
    <w:basedOn w:val="Normale"/>
    <w:next w:val="Normale"/>
    <w:qFormat/>
    <w:pPr>
      <w:keepNext/>
      <w:jc w:val="center"/>
      <w:outlineLvl w:val="6"/>
    </w:pPr>
    <w:rPr>
      <w:b/>
      <w:sz w:val="28"/>
    </w:rPr>
  </w:style>
  <w:style w:type="paragraph" w:styleId="Titolo8">
    <w:name w:val="heading 8"/>
    <w:basedOn w:val="Normale"/>
    <w:next w:val="Normale"/>
    <w:qFormat/>
    <w:pPr>
      <w:keepNext/>
      <w:jc w:val="center"/>
      <w:outlineLvl w:val="7"/>
    </w:pPr>
    <w:rPr>
      <w:b/>
      <w:sz w:val="40"/>
    </w:rPr>
  </w:style>
  <w:style w:type="paragraph" w:styleId="Titolo9">
    <w:name w:val="heading 9"/>
    <w:basedOn w:val="Normale"/>
    <w:next w:val="Normale"/>
    <w:qFormat/>
    <w:pPr>
      <w:keepNext/>
      <w:jc w:val="center"/>
      <w:outlineLvl w:val="8"/>
    </w:pPr>
    <w:rPr>
      <w:b/>
      <w:i/>
      <w:sz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jc w:val="center"/>
    </w:pPr>
    <w:rPr>
      <w:b/>
      <w:sz w:val="32"/>
    </w:rPr>
  </w:style>
  <w:style w:type="table" w:customStyle="1" w:styleId="TableNormal0">
    <w:name w:val="Table Normal"/>
    <w:tblPr>
      <w:tblCellMar>
        <w:top w:w="0" w:type="dxa"/>
        <w:left w:w="0" w:type="dxa"/>
        <w:bottom w:w="0" w:type="dxa"/>
        <w:right w:w="0" w:type="dxa"/>
      </w:tblCellMar>
    </w:tblPr>
  </w:style>
  <w:style w:type="paragraph" w:styleId="Corpotesto">
    <w:name w:val="Body Text"/>
    <w:basedOn w:val="Normale"/>
    <w:pPr>
      <w:widowControl w:val="0"/>
      <w:jc w:val="both"/>
    </w:pPr>
    <w:rPr>
      <w:snapToGrid w:val="0"/>
      <w:sz w:val="24"/>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Rientrocorpodeltesto">
    <w:name w:val="Body Text Indent"/>
    <w:basedOn w:val="Normale"/>
    <w:pPr>
      <w:spacing w:after="120"/>
      <w:ind w:left="283"/>
    </w:pPr>
  </w:style>
  <w:style w:type="character" w:styleId="Collegamentoipertestuale">
    <w:name w:val="Hyperlink"/>
    <w:rPr>
      <w:color w:val="0000FF"/>
      <w:u w:val="single"/>
    </w:rPr>
  </w:style>
  <w:style w:type="paragraph" w:styleId="Intestazione">
    <w:name w:val="header"/>
    <w:basedOn w:val="Normale"/>
    <w:pPr>
      <w:tabs>
        <w:tab w:val="center" w:pos="4819"/>
        <w:tab w:val="right" w:pos="9638"/>
      </w:tabs>
    </w:pPr>
  </w:style>
  <w:style w:type="character" w:customStyle="1" w:styleId="PidipaginaCarattere">
    <w:name w:val="Piè di pagina Carattere"/>
    <w:link w:val="Pidipagina"/>
    <w:uiPriority w:val="99"/>
    <w:rsid w:val="00A10943"/>
    <w:rPr>
      <w:rFonts w:ascii="Verdana" w:hAnsi="Verdana"/>
    </w:rPr>
  </w:style>
  <w:style w:type="paragraph" w:styleId="Testofumetto">
    <w:name w:val="Balloon Text"/>
    <w:basedOn w:val="Normale"/>
    <w:semiHidden/>
    <w:rPr>
      <w:rFonts w:ascii="Tahoma" w:hAnsi="Tahoma" w:cs="Tahoma"/>
      <w:sz w:val="16"/>
      <w:szCs w:val="16"/>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183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youtu.be/Pdivehrahcc"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rrieredellaserrablog.wordpress.com/2023/11/25/doppia-violenza-25-novembre-2023/" TargetMode="External"/><Relationship Id="rId4" Type="http://schemas.openxmlformats.org/officeDocument/2006/relationships/settings" Target="settings.xml"/><Relationship Id="rId9" Type="http://schemas.openxmlformats.org/officeDocument/2006/relationships/hyperlink" Target="https://youtu.be/Pdivehrahcc"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BIdkhP3FxbM/n5HZtCove8GEWYA==">AMUW2mXh7JTIjzX8MO2USfw62Xe0JATL2BNE6vAKT+UMb4S5EOX7ARqrMySsCOeuS8pRPRqtIGyBgyoCh4hGM6CO/FK1QXrgjTEvLWI7vZ2NNfQshOdF/uw=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1305</Words>
  <Characters>7442</Characters>
  <Application>Microsoft Office Word</Application>
  <DocSecurity>0</DocSecurity>
  <Lines>62</Lines>
  <Paragraphs>17</Paragraphs>
  <ScaleCrop>false</ScaleCrop>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ITAS</dc:creator>
  <cp:lastModifiedBy>Frida Greco</cp:lastModifiedBy>
  <cp:revision>8</cp:revision>
  <dcterms:created xsi:type="dcterms:W3CDTF">2025-06-02T21:03:00Z</dcterms:created>
  <dcterms:modified xsi:type="dcterms:W3CDTF">2025-06-06T06:58:00Z</dcterms:modified>
</cp:coreProperties>
</file>