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FB7C10" w:rsidRPr="00FB7C10" w:rsidRDefault="00FB7C10" w:rsidP="00FB7C10">
      <w:pPr>
        <w:keepNext/>
        <w:widowControl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napToGrid w:val="0"/>
          <w:sz w:val="24"/>
          <w:szCs w:val="20"/>
          <w:lang w:eastAsia="it-IT"/>
        </w:rPr>
      </w:pPr>
      <w:r w:rsidRPr="00FB7C10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it-IT"/>
        </w:rPr>
        <w:t>DOCENTE</w:t>
      </w:r>
      <w:r w:rsidRPr="00FB7C10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it-IT"/>
        </w:rPr>
        <w:tab/>
        <w:t xml:space="preserve"> </w:t>
      </w:r>
      <w:r w:rsidRPr="00FB7C10">
        <w:rPr>
          <w:rFonts w:ascii="Times New Roman" w:eastAsia="Times New Roman" w:hAnsi="Times New Roman" w:cs="Times New Roman"/>
          <w:snapToGrid w:val="0"/>
          <w:sz w:val="24"/>
          <w:szCs w:val="20"/>
          <w:lang w:eastAsia="it-IT"/>
        </w:rPr>
        <w:t>DI MARCO LORENZA</w:t>
      </w:r>
    </w:p>
    <w:p w:rsidR="00FB7C10" w:rsidRPr="00FB7C10" w:rsidRDefault="00FB7C10" w:rsidP="00FB7C10">
      <w:pPr>
        <w:keepNext/>
        <w:widowControl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napToGrid w:val="0"/>
          <w:sz w:val="24"/>
          <w:szCs w:val="20"/>
          <w:lang w:eastAsia="it-IT"/>
        </w:rPr>
      </w:pPr>
      <w:r w:rsidRPr="00FB7C10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it-IT"/>
        </w:rPr>
        <w:t xml:space="preserve">DISCIPLINA   </w:t>
      </w:r>
      <w:r w:rsidRPr="00FB7C10">
        <w:rPr>
          <w:rFonts w:ascii="Times New Roman" w:eastAsia="Times New Roman" w:hAnsi="Times New Roman" w:cs="Times New Roman"/>
          <w:snapToGrid w:val="0"/>
          <w:sz w:val="24"/>
          <w:szCs w:val="20"/>
          <w:lang w:eastAsia="it-IT"/>
        </w:rPr>
        <w:t>MATEMATICA</w:t>
      </w:r>
    </w:p>
    <w:p w:rsidR="00FB7C10" w:rsidRPr="00FB7C10" w:rsidRDefault="00FB7C10" w:rsidP="00FB7C10">
      <w:pPr>
        <w:keepNext/>
        <w:widowControl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napToGrid w:val="0"/>
          <w:sz w:val="24"/>
          <w:szCs w:val="20"/>
          <w:lang w:eastAsia="it-IT"/>
        </w:rPr>
      </w:pPr>
      <w:r w:rsidRPr="00FB7C10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it-IT"/>
        </w:rPr>
        <w:t xml:space="preserve">CLASSE  </w:t>
      </w:r>
      <w:r w:rsidRPr="00FB7C10">
        <w:rPr>
          <w:rFonts w:ascii="Times New Roman" w:eastAsia="Times New Roman" w:hAnsi="Times New Roman" w:cs="Times New Roman"/>
          <w:snapToGrid w:val="0"/>
          <w:sz w:val="24"/>
          <w:szCs w:val="20"/>
          <w:lang w:eastAsia="it-IT"/>
        </w:rPr>
        <w:t xml:space="preserve">2^C                                          </w:t>
      </w:r>
      <w:r w:rsidRPr="00FB7C10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it-IT"/>
        </w:rPr>
        <w:t xml:space="preserve">ANNO SCOLASTICO </w:t>
      </w:r>
      <w:r w:rsidRPr="00FB7C10">
        <w:rPr>
          <w:rFonts w:ascii="Times New Roman" w:eastAsia="Times New Roman" w:hAnsi="Times New Roman" w:cs="Times New Roman"/>
          <w:snapToGrid w:val="0"/>
          <w:sz w:val="24"/>
          <w:szCs w:val="20"/>
          <w:lang w:eastAsia="it-IT"/>
        </w:rPr>
        <w:t>2024/25</w:t>
      </w: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FB7C10" w:rsidRPr="00FB7C10" w:rsidRDefault="00FB7C10" w:rsidP="00FB7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FB7C1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PROGRAMMA ED ARGOMENTI TRATTATI</w:t>
      </w:r>
    </w:p>
    <w:p w:rsidR="00FB7C10" w:rsidRPr="00FB7C10" w:rsidRDefault="00FB7C10" w:rsidP="00FB7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:rsidR="00FB7C10" w:rsidRPr="00FB7C10" w:rsidRDefault="00FB7C10" w:rsidP="00FB7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B7C1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Le frazioni algebriche</w:t>
      </w: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7C10">
        <w:rPr>
          <w:rFonts w:ascii="Times New Roman" w:eastAsia="Times New Roman" w:hAnsi="Times New Roman" w:cs="Times New Roman"/>
          <w:sz w:val="24"/>
          <w:szCs w:val="24"/>
          <w:lang w:eastAsia="it-IT"/>
        </w:rPr>
        <w:t>Determinare le condizioni di esistenza di una frazione algebrica; semplificare le frazioni algebriche; eseguire operazioni e potenze con le frazioni algebriche; semplificare espressioni con le frazioni algebriche.</w:t>
      </w: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B7C1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Equazioni di primo grado frazionarie</w:t>
      </w: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7C10">
        <w:rPr>
          <w:rFonts w:ascii="Times New Roman" w:eastAsia="Times New Roman" w:hAnsi="Times New Roman" w:cs="Times New Roman"/>
          <w:sz w:val="24"/>
          <w:szCs w:val="24"/>
          <w:lang w:eastAsia="it-IT"/>
        </w:rPr>
        <w:t>Determinare le condizioni di esistenza e determinare i valori per i quali un’equazione perde di significato. Risolvere un’equazione frazionaria.</w:t>
      </w: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B7C1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Disequazioni frazionarie e sistemi di disequazione</w:t>
      </w: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7C10">
        <w:rPr>
          <w:rFonts w:ascii="Times New Roman" w:eastAsia="Times New Roman" w:hAnsi="Times New Roman" w:cs="Times New Roman"/>
          <w:sz w:val="24"/>
          <w:szCs w:val="24"/>
          <w:lang w:eastAsia="it-IT"/>
        </w:rPr>
        <w:t>Risolvere una disequazione frazionaria e rappresentare sulla retta l’insieme delle soluzioni.</w:t>
      </w: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7C10">
        <w:rPr>
          <w:rFonts w:ascii="Times New Roman" w:eastAsia="Times New Roman" w:hAnsi="Times New Roman" w:cs="Times New Roman"/>
          <w:sz w:val="24"/>
          <w:szCs w:val="24"/>
          <w:lang w:eastAsia="it-IT"/>
        </w:rPr>
        <w:t>Risolvere e rappresentare l’insieme delle soluzioni di un sistema di disequazioni.</w:t>
      </w: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B7C1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Equazioni di secondo grado</w:t>
      </w: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7C10">
        <w:rPr>
          <w:rFonts w:ascii="Times New Roman" w:eastAsia="Times New Roman" w:hAnsi="Times New Roman" w:cs="Times New Roman"/>
          <w:sz w:val="24"/>
          <w:szCs w:val="24"/>
          <w:lang w:eastAsia="it-IT"/>
        </w:rPr>
        <w:t>Risolvere graficamente equazioni di secondo grado in un’incognita incomplete e complete; intere e frazionarie.</w:t>
      </w: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7C1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Radicali</w:t>
      </w: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7C10">
        <w:rPr>
          <w:rFonts w:ascii="Times New Roman" w:eastAsia="Times New Roman" w:hAnsi="Times New Roman" w:cs="Times New Roman"/>
          <w:sz w:val="24"/>
          <w:szCs w:val="24"/>
          <w:lang w:eastAsia="it-IT"/>
        </w:rPr>
        <w:t>Radici quadrate, cubiche</w:t>
      </w:r>
      <w:proofErr w:type="gramStart"/>
      <w:r w:rsidRPr="00FB7C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,…</w:t>
      </w:r>
      <w:proofErr w:type="gramEnd"/>
      <w:r w:rsidRPr="00FB7C10">
        <w:rPr>
          <w:rFonts w:ascii="Times New Roman" w:eastAsia="Times New Roman" w:hAnsi="Times New Roman" w:cs="Times New Roman"/>
          <w:sz w:val="24"/>
          <w:szCs w:val="24"/>
          <w:lang w:eastAsia="it-IT"/>
        </w:rPr>
        <w:t>.n-esime e insieme di esistenza. La proprietà invariantiva e riduzione allo stesso indice e semplificazione. Operazioni con i radicali. Trasporto dentro e trasporto fuori dal segno di radice. Razionalizzazione.</w:t>
      </w:r>
    </w:p>
    <w:p w:rsidR="00FB7C10" w:rsidRDefault="005C697A" w:rsidP="00FB7C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Calcolo di probabilità</w:t>
      </w:r>
    </w:p>
    <w:p w:rsidR="005C697A" w:rsidRPr="00FB7C10" w:rsidRDefault="005C697A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Spazio campionario; evento; probabilità secondo la definizione classica; i valori della probabilità e gli eventi impossibili e quelli certi.</w:t>
      </w:r>
      <w:bookmarkStart w:id="0" w:name="_GoBack"/>
      <w:bookmarkEnd w:id="0"/>
    </w:p>
    <w:p w:rsidR="00FB7C10" w:rsidRPr="00FB7C10" w:rsidRDefault="00FB7C10" w:rsidP="00FB7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B7C1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Testo utilizzato:</w:t>
      </w: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B7C1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L. Sasso, Colori del</w:t>
      </w:r>
      <w:r w:rsidR="00811C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 Matematica – edizione Gialla</w:t>
      </w:r>
      <w:r w:rsidRPr="00FB7C1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 Volume 1,2 + Quaderno di inclusione e recupero 1,2 - Petrini</w:t>
      </w: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B7C10" w:rsidRPr="00FB7C10" w:rsidRDefault="00FB7C10" w:rsidP="00FB7C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it-IT"/>
        </w:rPr>
      </w:pPr>
    </w:p>
    <w:p w:rsidR="00FB7C10" w:rsidRPr="00FB7C10" w:rsidRDefault="00FB7C10" w:rsidP="00FB7C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8462CD" w:rsidRDefault="008462CD"/>
    <w:sectPr w:rsidR="008462CD">
      <w:headerReference w:type="default" r:id="rId4"/>
      <w:footerReference w:type="even" r:id="rId5"/>
      <w:footerReference w:type="default" r:id="rId6"/>
      <w:pgSz w:w="11906" w:h="16838"/>
      <w:pgMar w:top="794" w:right="1134" w:bottom="794" w:left="1134" w:header="720" w:footer="4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817" w:rsidRDefault="005C697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6C0817" w:rsidRDefault="005C697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817" w:rsidRPr="001375F9" w:rsidRDefault="005C697A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Pr="001375F9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Pr="001375F9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1375F9">
      <w:rPr>
        <w:sz w:val="16"/>
        <w:szCs w:val="16"/>
      </w:rPr>
      <w:fldChar w:fldCharType="end"/>
    </w:r>
  </w:p>
  <w:p w:rsidR="006C0817" w:rsidRPr="001375F9" w:rsidRDefault="005C697A">
    <w:pPr>
      <w:pStyle w:val="Pidipagina"/>
      <w:rPr>
        <w:sz w:val="16"/>
        <w:szCs w:val="16"/>
      </w:rPr>
    </w:pPr>
  </w:p>
  <w:p w:rsidR="006C0817" w:rsidRDefault="005C697A">
    <w:pPr>
      <w:pStyle w:val="Pidipagina"/>
      <w:jc w:val="center"/>
    </w:pPr>
  </w:p>
  <w:p w:rsidR="006C0817" w:rsidRDefault="005C697A">
    <w:pPr>
      <w:pStyle w:val="Pidipagin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6C0817" w:rsidRPr="00045915" w:rsidTr="006C0817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6C0817" w:rsidRPr="00045915" w:rsidRDefault="005C697A" w:rsidP="006C0817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C0637F4" wp14:editId="559D6D32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6985" b="3810"/>
                <wp:wrapNone/>
                <wp:docPr id="2" name="Immagine 2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373040A" wp14:editId="3E6EA430">
                <wp:extent cx="304800" cy="349250"/>
                <wp:effectExtent l="0" t="0" r="0" b="0"/>
                <wp:docPr id="1" name="Immagine 1" descr="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6C0817" w:rsidRPr="00045915" w:rsidRDefault="005C697A" w:rsidP="006C0817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</w:rPr>
            <w:t>Ministero della Pubblica Istruzione</w:t>
          </w:r>
        </w:p>
        <w:p w:rsidR="006C0817" w:rsidRPr="00045915" w:rsidRDefault="005C697A" w:rsidP="006C0817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</w:rPr>
            <w:t>I.I.S. Mario</w:t>
          </w:r>
          <w:r w:rsidRPr="00045915">
            <w:rPr>
              <w:rFonts w:ascii="Verdana" w:hAnsi="Verdana"/>
              <w:color w:val="000000"/>
            </w:rPr>
            <w:t xml:space="preserve"> Rigoni Stern</w:t>
          </w:r>
        </w:p>
        <w:p w:rsidR="006C0817" w:rsidRPr="00045915" w:rsidRDefault="005C697A" w:rsidP="006C0817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</w:rPr>
            <w:t>Via Borgo Palazzo 128-24125 Bergamo</w:t>
          </w:r>
        </w:p>
        <w:p w:rsidR="006C0817" w:rsidRPr="00045915" w:rsidRDefault="005C697A" w:rsidP="006C0817">
          <w:pPr>
            <w:jc w:val="center"/>
            <w:rPr>
              <w:rFonts w:ascii="Verdana" w:hAnsi="Verdana"/>
              <w:lang w:eastAsia="x-none"/>
            </w:rPr>
          </w:pPr>
          <w:r w:rsidRPr="0071752E">
            <w:rPr>
              <w:rFonts w:ascii="Verdana" w:hAnsi="Verdana"/>
              <w:lang w:val="x-none" w:eastAsia="x-none"/>
            </w:rPr>
            <w:sym w:font="Wingdings 2" w:char="F027"/>
          </w:r>
          <w:r w:rsidRPr="0071752E">
            <w:rPr>
              <w:rFonts w:ascii="Verdana" w:hAnsi="Verdana"/>
              <w:lang w:val="x-none" w:eastAsia="x-none"/>
            </w:rPr>
            <w:t xml:space="preserve"> 035 </w:t>
          </w:r>
          <w:r w:rsidRPr="00045915">
            <w:rPr>
              <w:rFonts w:ascii="Verdana" w:hAnsi="Verdana"/>
              <w:lang w:eastAsia="x-none"/>
            </w:rPr>
            <w:t>220213</w:t>
          </w:r>
          <w:r w:rsidRPr="0071752E">
            <w:rPr>
              <w:rFonts w:ascii="Verdana" w:hAnsi="Verdana"/>
              <w:lang w:val="x-none" w:eastAsia="x-none"/>
            </w:rPr>
            <w:t xml:space="preserve"> - </w:t>
          </w:r>
          <w:r w:rsidRPr="0071752E">
            <w:rPr>
              <w:rFonts w:ascii="Verdana" w:hAnsi="Verdana"/>
              <w:lang w:val="x-none" w:eastAsia="x-none"/>
            </w:rPr>
            <w:sym w:font="Wingdings 2" w:char="F037"/>
          </w:r>
          <w:r w:rsidRPr="0071752E">
            <w:rPr>
              <w:rFonts w:ascii="Verdana" w:hAnsi="Verdana"/>
              <w:lang w:val="x-none" w:eastAsia="x-none"/>
            </w:rPr>
            <w:t xml:space="preserve"> 035 </w:t>
          </w:r>
          <w:r w:rsidRPr="00045915">
            <w:rPr>
              <w:rFonts w:ascii="Verdana" w:hAnsi="Verdana"/>
              <w:lang w:eastAsia="x-none"/>
            </w:rPr>
            <w:t>220410</w:t>
          </w:r>
        </w:p>
        <w:p w:rsidR="006C0817" w:rsidRPr="00045915" w:rsidRDefault="005C697A" w:rsidP="006C0817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</w:rPr>
            <w:t>Sito: http://www.iisrigonistern.it-email: BGIS03100L@istruzione.it</w:t>
          </w:r>
        </w:p>
      </w:tc>
    </w:tr>
    <w:tr w:rsidR="006C0817" w:rsidRPr="00E21266" w:rsidTr="006C0817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6C0817" w:rsidRPr="00E21266" w:rsidRDefault="005C697A" w:rsidP="006C0817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6C0817" w:rsidRPr="004A39D4" w:rsidRDefault="005C697A" w:rsidP="006C081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E5"/>
    <w:rsid w:val="00582CE5"/>
    <w:rsid w:val="005C697A"/>
    <w:rsid w:val="00811C14"/>
    <w:rsid w:val="008462CD"/>
    <w:rsid w:val="00FB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804B4B-E08E-412E-B469-2D1BEE89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B7C1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FB7C1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FB7C10"/>
  </w:style>
  <w:style w:type="paragraph" w:styleId="Intestazione">
    <w:name w:val="header"/>
    <w:basedOn w:val="Normale"/>
    <w:link w:val="IntestazioneCarattere"/>
    <w:rsid w:val="00FB7C1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FB7C10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Lorenza</dc:creator>
  <cp:keywords/>
  <dc:description/>
  <cp:lastModifiedBy>Lorenza</cp:lastModifiedBy>
  <cp:revision>4</cp:revision>
  <dcterms:created xsi:type="dcterms:W3CDTF">2025-06-07T20:32:00Z</dcterms:created>
  <dcterms:modified xsi:type="dcterms:W3CDTF">2025-06-07T20:40:00Z</dcterms:modified>
</cp:coreProperties>
</file>