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36358" w14:textId="77777777" w:rsidR="00EA026A" w:rsidRDefault="00EA026A">
      <w:pPr>
        <w:pStyle w:val="Titolo4"/>
        <w:jc w:val="left"/>
        <w:rPr>
          <w:rFonts w:ascii="Arial" w:hAnsi="Arial" w:cs="Arial"/>
          <w:b/>
        </w:rPr>
      </w:pPr>
    </w:p>
    <w:p w14:paraId="4DDFF903" w14:textId="751AB7F6" w:rsidR="00EA026A" w:rsidRDefault="00214B26">
      <w:pPr>
        <w:pStyle w:val="Titolo4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DOCENTE: </w:t>
      </w:r>
      <w:r>
        <w:rPr>
          <w:rFonts w:ascii="Arial" w:hAnsi="Arial" w:cs="Arial"/>
          <w:b/>
        </w:rPr>
        <w:tab/>
      </w:r>
      <w:r w:rsidR="00707863">
        <w:rPr>
          <w:rFonts w:ascii="Arial" w:hAnsi="Arial" w:cs="Arial"/>
          <w:b/>
        </w:rPr>
        <w:t>MICHALI VITTORIA</w:t>
      </w:r>
    </w:p>
    <w:p w14:paraId="2460CF6B" w14:textId="77777777" w:rsidR="00EA026A" w:rsidRDefault="00214B26">
      <w:pPr>
        <w:pStyle w:val="Titolo4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MATERIA: </w:t>
      </w:r>
      <w:r>
        <w:rPr>
          <w:rFonts w:ascii="Arial" w:hAnsi="Arial" w:cs="Arial"/>
          <w:b/>
        </w:rPr>
        <w:tab/>
        <w:t xml:space="preserve">TECNOLOGIE e TECNICHE di RAPPRESENTAZIONE GRAFICA  </w:t>
      </w:r>
    </w:p>
    <w:p w14:paraId="310201DB" w14:textId="4A674CAB" w:rsidR="00EA026A" w:rsidRDefault="00214B26">
      <w:pPr>
        <w:pStyle w:val="Titolo4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CLASSE: 2^ sez. </w:t>
      </w:r>
      <w:r w:rsidR="003C1F39">
        <w:rPr>
          <w:rFonts w:ascii="Arial" w:hAnsi="Arial" w:cs="Arial"/>
          <w:b/>
        </w:rPr>
        <w:t>B</w:t>
      </w:r>
    </w:p>
    <w:p w14:paraId="350DFB10" w14:textId="77777777" w:rsidR="00EA026A" w:rsidRDefault="00214B26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Ore di lezione settimanale n° 3</w:t>
      </w:r>
    </w:p>
    <w:p w14:paraId="746559BE" w14:textId="77777777" w:rsidR="009C5072" w:rsidRDefault="009C5072">
      <w:pPr>
        <w:rPr>
          <w:rFonts w:ascii="Arial" w:hAnsi="Arial" w:cs="Arial"/>
          <w:b/>
          <w:u w:val="single"/>
        </w:rPr>
      </w:pPr>
    </w:p>
    <w:p w14:paraId="6F30D26B" w14:textId="77777777" w:rsidR="00EA026A" w:rsidRDefault="00214B26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PROGRAMMA ED ARGOMENTI TRATTATI</w:t>
      </w:r>
    </w:p>
    <w:p w14:paraId="3F055193" w14:textId="2097E09A" w:rsidR="00EA026A" w:rsidRDefault="009C507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a.s. 202</w:t>
      </w:r>
      <w:r w:rsidR="008C41D0">
        <w:rPr>
          <w:rFonts w:ascii="Arial" w:hAnsi="Arial" w:cs="Arial"/>
        </w:rPr>
        <w:t>4</w:t>
      </w:r>
      <w:r>
        <w:rPr>
          <w:rFonts w:ascii="Arial" w:hAnsi="Arial" w:cs="Arial"/>
        </w:rPr>
        <w:t>/202</w:t>
      </w:r>
      <w:r w:rsidR="008C41D0">
        <w:rPr>
          <w:rFonts w:ascii="Arial" w:hAnsi="Arial" w:cs="Arial"/>
        </w:rPr>
        <w:t>5</w:t>
      </w:r>
    </w:p>
    <w:p w14:paraId="4A17543C" w14:textId="77777777" w:rsidR="009C5072" w:rsidRDefault="009C5072">
      <w:pPr>
        <w:tabs>
          <w:tab w:val="left" w:pos="1417"/>
        </w:tabs>
        <w:ind w:right="792"/>
        <w:jc w:val="both"/>
        <w:rPr>
          <w:rFonts w:ascii="Arial" w:hAnsi="Arial" w:cs="Arial"/>
          <w:b/>
          <w:u w:val="single"/>
        </w:rPr>
      </w:pPr>
    </w:p>
    <w:p w14:paraId="7C0767D9" w14:textId="7BC89AC7" w:rsidR="00EA026A" w:rsidRDefault="00214B26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A – PROIEZIONI ORTOGONALI</w:t>
      </w:r>
      <w:r w:rsidR="00776367">
        <w:rPr>
          <w:rFonts w:ascii="Arial" w:hAnsi="Arial" w:cs="Arial"/>
          <w:b/>
          <w:u w:val="single"/>
        </w:rPr>
        <w:t xml:space="preserve"> </w:t>
      </w:r>
      <w:r w:rsidR="00776367">
        <w:rPr>
          <w:rFonts w:ascii="Arial" w:hAnsi="Arial" w:cs="Arial"/>
          <w:lang w:val="it-CH" w:bidi="ar-SA"/>
        </w:rPr>
        <w:t>(revisione argomenti anno precedente)</w:t>
      </w:r>
    </w:p>
    <w:p w14:paraId="4327D8CF" w14:textId="77777777" w:rsidR="00EA026A" w:rsidRDefault="00214B2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>A.1 - Proiezioni ortogonali di solidi geometrici</w:t>
      </w:r>
    </w:p>
    <w:p w14:paraId="6AB5431B" w14:textId="77777777" w:rsidR="00EA026A" w:rsidRDefault="00214B26">
      <w:pPr>
        <w:ind w:left="567" w:hanging="567"/>
        <w:rPr>
          <w:rFonts w:ascii="Arial" w:hAnsi="Arial" w:cs="Arial"/>
        </w:rPr>
      </w:pPr>
      <w:r>
        <w:rPr>
          <w:rFonts w:ascii="Arial" w:hAnsi="Arial" w:cs="Arial"/>
        </w:rPr>
        <w:tab/>
        <w:t>- parallelepipedi, prismi, piramidi, coni, cilindri.</w:t>
      </w:r>
    </w:p>
    <w:p w14:paraId="46DC4EB5" w14:textId="77777777" w:rsidR="00EA026A" w:rsidRDefault="00214B26">
      <w:pPr>
        <w:rPr>
          <w:rFonts w:ascii="Arial" w:hAnsi="Arial" w:cs="Arial"/>
        </w:rPr>
      </w:pPr>
      <w:r>
        <w:rPr>
          <w:rFonts w:ascii="Arial" w:hAnsi="Arial" w:cs="Arial"/>
        </w:rPr>
        <w:t>A.2 - Proiezioni ortogonali di gruppi di solidi affiancati e sovrapposti.</w:t>
      </w:r>
    </w:p>
    <w:p w14:paraId="0CC43ED0" w14:textId="77777777" w:rsidR="009C5072" w:rsidRDefault="009C5072">
      <w:pPr>
        <w:rPr>
          <w:rFonts w:ascii="Arial" w:hAnsi="Arial" w:cs="Arial"/>
        </w:rPr>
      </w:pPr>
    </w:p>
    <w:p w14:paraId="5FAA68DC" w14:textId="77777777" w:rsidR="00EA026A" w:rsidRDefault="00EA026A">
      <w:pPr>
        <w:tabs>
          <w:tab w:val="left" w:pos="851"/>
          <w:tab w:val="left" w:pos="993"/>
          <w:tab w:val="left" w:pos="1417"/>
        </w:tabs>
        <w:ind w:right="792"/>
        <w:jc w:val="both"/>
        <w:rPr>
          <w:rFonts w:ascii="Arial" w:hAnsi="Arial" w:cs="Arial"/>
        </w:rPr>
      </w:pPr>
    </w:p>
    <w:p w14:paraId="27859BB6" w14:textId="77777777" w:rsidR="00EA026A" w:rsidRDefault="00214B26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B – ASSONOMETRIA</w:t>
      </w:r>
    </w:p>
    <w:p w14:paraId="4BB35C26" w14:textId="77777777" w:rsidR="00EA026A" w:rsidRDefault="00214B2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B.1 – </w:t>
      </w:r>
      <w:r>
        <w:rPr>
          <w:rFonts w:ascii="Arial" w:hAnsi="Arial" w:cs="Arial"/>
          <w:lang w:val="it-CH" w:bidi="ar-SA"/>
        </w:rPr>
        <w:t>Concetto di proiezione assonometrica; definizioni; norme generali e tipi.</w:t>
      </w:r>
    </w:p>
    <w:p w14:paraId="3AE2FF23" w14:textId="77777777" w:rsidR="00EA026A" w:rsidRDefault="00214B26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B.2 – Assonometrie Isometriche</w:t>
      </w:r>
    </w:p>
    <w:p w14:paraId="3162B9AF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generali</w:t>
      </w:r>
    </w:p>
    <w:p w14:paraId="337A2B7E" w14:textId="4417BDE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- Assonometria isometrica di </w:t>
      </w:r>
      <w:bookmarkStart w:id="0" w:name="_Hlk168182109"/>
      <w:r>
        <w:rPr>
          <w:rFonts w:ascii="Arial" w:hAnsi="Arial" w:cs="Arial"/>
        </w:rPr>
        <w:t>solidi</w:t>
      </w:r>
      <w:r w:rsidR="00B04FD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gruppi di solidi</w:t>
      </w:r>
      <w:r w:rsidR="00B04FD5">
        <w:rPr>
          <w:rFonts w:ascii="Arial" w:hAnsi="Arial" w:cs="Arial"/>
        </w:rPr>
        <w:t xml:space="preserve"> ed elementi architettonici</w:t>
      </w:r>
      <w:bookmarkEnd w:id="0"/>
    </w:p>
    <w:p w14:paraId="70E34E19" w14:textId="77777777" w:rsidR="00EA026A" w:rsidRDefault="00214B26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B.3 – Assonometrie cavaliera</w:t>
      </w:r>
    </w:p>
    <w:p w14:paraId="5B38004E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generali</w:t>
      </w:r>
    </w:p>
    <w:p w14:paraId="0E70877B" w14:textId="1D5274D1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- Assonometria cavaliera di </w:t>
      </w:r>
      <w:r w:rsidR="00B04FD5">
        <w:rPr>
          <w:rFonts w:ascii="Arial" w:hAnsi="Arial" w:cs="Arial"/>
        </w:rPr>
        <w:t>solidi, gruppi di solidi ed elementi architettonici</w:t>
      </w:r>
    </w:p>
    <w:p w14:paraId="0E0A36AE" w14:textId="656BF281" w:rsidR="00EA026A" w:rsidRDefault="00214B26">
      <w:pPr>
        <w:rPr>
          <w:rFonts w:ascii="Arial" w:hAnsi="Arial" w:cs="Arial"/>
          <w:iCs/>
          <w:lang w:val="it-CH" w:bidi="ar-SA"/>
        </w:rPr>
      </w:pPr>
      <w:bookmarkStart w:id="1" w:name="_Hlk168182131"/>
      <w:r>
        <w:rPr>
          <w:rFonts w:ascii="Arial" w:hAnsi="Arial" w:cs="Arial"/>
        </w:rPr>
        <w:t>B.4 – Assonometrie planometrica</w:t>
      </w:r>
    </w:p>
    <w:p w14:paraId="38E05F25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generali</w:t>
      </w:r>
    </w:p>
    <w:p w14:paraId="12AECF2F" w14:textId="76CB6879" w:rsidR="00EA026A" w:rsidRDefault="00214B26" w:rsidP="009C5072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- Assonometria planometrica di </w:t>
      </w:r>
      <w:r w:rsidR="00B04FD5">
        <w:rPr>
          <w:rFonts w:ascii="Arial" w:hAnsi="Arial" w:cs="Arial"/>
        </w:rPr>
        <w:t>solidi, gruppi di solidi ed elementi architettonici</w:t>
      </w:r>
    </w:p>
    <w:bookmarkEnd w:id="1"/>
    <w:p w14:paraId="36FCFF95" w14:textId="6EC8A1A7" w:rsidR="00B04FD5" w:rsidRDefault="00B04FD5" w:rsidP="00B04FD5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B.5 – Assonometrie monometrica</w:t>
      </w:r>
    </w:p>
    <w:p w14:paraId="6207F45F" w14:textId="468985DC" w:rsidR="00B04FD5" w:rsidRDefault="00B04FD5" w:rsidP="003F4001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generali</w:t>
      </w:r>
    </w:p>
    <w:p w14:paraId="574EEF27" w14:textId="77777777" w:rsidR="00EA026A" w:rsidRDefault="00EA026A">
      <w:pPr>
        <w:rPr>
          <w:rFonts w:ascii="Arial" w:hAnsi="Arial" w:cs="Arial"/>
        </w:rPr>
      </w:pPr>
    </w:p>
    <w:p w14:paraId="0A398409" w14:textId="77777777" w:rsidR="00EA026A" w:rsidRDefault="00EA026A">
      <w:pPr>
        <w:ind w:left="567"/>
        <w:rPr>
          <w:rFonts w:ascii="Arial" w:hAnsi="Arial" w:cs="Arial"/>
        </w:rPr>
      </w:pPr>
    </w:p>
    <w:p w14:paraId="5B8B1114" w14:textId="77777777" w:rsidR="00EA026A" w:rsidRDefault="00E07608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C</w:t>
      </w:r>
      <w:r w:rsidR="00214B26">
        <w:rPr>
          <w:rFonts w:ascii="Arial" w:hAnsi="Arial" w:cs="Arial"/>
          <w:b/>
          <w:u w:val="single"/>
        </w:rPr>
        <w:t xml:space="preserve"> – CARTOGRAFIA</w:t>
      </w:r>
    </w:p>
    <w:p w14:paraId="011B14DF" w14:textId="77777777" w:rsidR="00EA026A" w:rsidRDefault="00565718">
      <w:pPr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214B26">
        <w:rPr>
          <w:rFonts w:ascii="Arial" w:hAnsi="Arial" w:cs="Arial"/>
        </w:rPr>
        <w:t xml:space="preserve">.1 – </w:t>
      </w:r>
      <w:r w:rsidR="00214B26">
        <w:rPr>
          <w:rFonts w:ascii="Arial" w:hAnsi="Arial" w:cs="Arial"/>
          <w:lang w:val="it-CH" w:bidi="ar-SA"/>
        </w:rPr>
        <w:t>Rappresentazione cartografica</w:t>
      </w:r>
    </w:p>
    <w:p w14:paraId="06FC5202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Forma e dimensioni della terra</w:t>
      </w:r>
    </w:p>
    <w:p w14:paraId="18E2C38A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Coordinate astronomiche e geografiche</w:t>
      </w:r>
    </w:p>
    <w:p w14:paraId="4E743593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Paralleli e meridiani</w:t>
      </w:r>
    </w:p>
    <w:p w14:paraId="5B381F94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Latitudine e longitudine</w:t>
      </w:r>
    </w:p>
    <w:p w14:paraId="13206AC0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Rappresentazione della superficie terrestre</w:t>
      </w:r>
    </w:p>
    <w:p w14:paraId="5DAC1680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delle carte</w:t>
      </w:r>
    </w:p>
    <w:p w14:paraId="2DE802AB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Scale e simbologie delle carte</w:t>
      </w:r>
    </w:p>
    <w:p w14:paraId="4EE543A5" w14:textId="77777777" w:rsidR="00E07608" w:rsidRDefault="00E07608" w:rsidP="00D50D6A">
      <w:pPr>
        <w:rPr>
          <w:rFonts w:ascii="Arial" w:hAnsi="Arial" w:cs="Arial"/>
        </w:rPr>
      </w:pPr>
    </w:p>
    <w:p w14:paraId="4C60F785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lastRenderedPageBreak/>
        <w:t>C</w:t>
      </w:r>
      <w:r w:rsidR="00214B26">
        <w:rPr>
          <w:rFonts w:ascii="Arial" w:hAnsi="Arial" w:cs="Arial"/>
        </w:rPr>
        <w:t>.2 – Classificazione delle carte</w:t>
      </w:r>
    </w:p>
    <w:p w14:paraId="3F047658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In base alla scala</w:t>
      </w:r>
    </w:p>
    <w:p w14:paraId="293CDD52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In base al contenuto</w:t>
      </w:r>
    </w:p>
    <w:p w14:paraId="1F0353FB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C</w:t>
      </w:r>
      <w:r w:rsidR="00214B26">
        <w:rPr>
          <w:rFonts w:ascii="Arial" w:hAnsi="Arial" w:cs="Arial"/>
        </w:rPr>
        <w:t>.3 – La cartografia Italiana</w:t>
      </w:r>
    </w:p>
    <w:p w14:paraId="5DB978B5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Cartografia ufficiale italiana (IGM): di base e derivata</w:t>
      </w:r>
    </w:p>
    <w:p w14:paraId="2F589E42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Cartografia tecnica regionale</w:t>
      </w:r>
    </w:p>
    <w:p w14:paraId="75BC1008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Carte speciali e tematiche</w:t>
      </w:r>
    </w:p>
    <w:p w14:paraId="4ABFFCBD" w14:textId="77777777" w:rsidR="00EA026A" w:rsidRDefault="00EA026A">
      <w:pPr>
        <w:rPr>
          <w:rFonts w:ascii="Arial" w:hAnsi="Arial" w:cs="Arial"/>
        </w:rPr>
      </w:pPr>
    </w:p>
    <w:p w14:paraId="424FC5FD" w14:textId="77777777" w:rsidR="00E07608" w:rsidRDefault="00E07608">
      <w:pPr>
        <w:rPr>
          <w:rFonts w:ascii="Arial" w:hAnsi="Arial" w:cs="Arial"/>
        </w:rPr>
      </w:pPr>
    </w:p>
    <w:p w14:paraId="096B40E6" w14:textId="77777777" w:rsidR="00EA026A" w:rsidRDefault="00E07608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D</w:t>
      </w:r>
      <w:r w:rsidR="00214B26">
        <w:rPr>
          <w:rFonts w:ascii="Arial" w:hAnsi="Arial" w:cs="Arial"/>
          <w:b/>
          <w:u w:val="single"/>
        </w:rPr>
        <w:t xml:space="preserve"> – CATASTO</w:t>
      </w:r>
    </w:p>
    <w:p w14:paraId="72A55DB1" w14:textId="77777777" w:rsidR="00EA026A" w:rsidRDefault="00565718">
      <w:pPr>
        <w:rPr>
          <w:rFonts w:ascii="Arial" w:hAnsi="Arial" w:cs="Arial"/>
          <w:lang w:val="it-CH" w:bidi="ar-SA"/>
        </w:rPr>
      </w:pPr>
      <w:r>
        <w:rPr>
          <w:rFonts w:ascii="Arial" w:hAnsi="Arial" w:cs="Arial"/>
        </w:rPr>
        <w:t>D</w:t>
      </w:r>
      <w:r w:rsidR="00214B26">
        <w:rPr>
          <w:rFonts w:ascii="Arial" w:hAnsi="Arial" w:cs="Arial"/>
        </w:rPr>
        <w:t xml:space="preserve">.1 – </w:t>
      </w:r>
      <w:r w:rsidR="00214B26">
        <w:rPr>
          <w:rFonts w:ascii="Arial" w:hAnsi="Arial" w:cs="Arial"/>
          <w:lang w:val="it-CH" w:bidi="ar-SA"/>
        </w:rPr>
        <w:t>Il catasto nella storia</w:t>
      </w:r>
    </w:p>
    <w:p w14:paraId="4D083A99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D</w:t>
      </w:r>
      <w:r w:rsidR="00214B26">
        <w:rPr>
          <w:rFonts w:ascii="Arial" w:hAnsi="Arial" w:cs="Arial"/>
        </w:rPr>
        <w:t>.2 – Il catasto in Italia</w:t>
      </w:r>
    </w:p>
    <w:p w14:paraId="4FBCDD9E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- Definizione, caratteristiche e scopi </w:t>
      </w:r>
    </w:p>
    <w:p w14:paraId="1B8ECEAB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D</w:t>
      </w:r>
      <w:r w:rsidR="00214B26">
        <w:rPr>
          <w:rFonts w:ascii="Arial" w:hAnsi="Arial" w:cs="Arial"/>
        </w:rPr>
        <w:t>.3 – Il catasto terreni</w:t>
      </w:r>
    </w:p>
    <w:p w14:paraId="509B288C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e definizioni</w:t>
      </w:r>
    </w:p>
    <w:p w14:paraId="6B6F6610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Mappe</w:t>
      </w:r>
    </w:p>
    <w:p w14:paraId="2BAB6089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D</w:t>
      </w:r>
      <w:r w:rsidR="00214B26">
        <w:rPr>
          <w:rFonts w:ascii="Arial" w:hAnsi="Arial" w:cs="Arial"/>
        </w:rPr>
        <w:t>.4 – Il catasto fabbricati</w:t>
      </w:r>
    </w:p>
    <w:p w14:paraId="68A330D3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Caratteristiche e definizioni</w:t>
      </w:r>
    </w:p>
    <w:p w14:paraId="5794EC50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Categorie</w:t>
      </w:r>
    </w:p>
    <w:p w14:paraId="073A94DA" w14:textId="77777777" w:rsidR="00EA026A" w:rsidRDefault="00565718">
      <w:pPr>
        <w:rPr>
          <w:rFonts w:ascii="Arial" w:hAnsi="Arial" w:cs="Arial"/>
          <w:iCs/>
          <w:lang w:val="it-CH" w:bidi="ar-SA"/>
        </w:rPr>
      </w:pPr>
      <w:r>
        <w:rPr>
          <w:rFonts w:ascii="Arial" w:hAnsi="Arial" w:cs="Arial"/>
        </w:rPr>
        <w:t>D</w:t>
      </w:r>
      <w:r w:rsidR="00214B26">
        <w:rPr>
          <w:rFonts w:ascii="Arial" w:hAnsi="Arial" w:cs="Arial"/>
        </w:rPr>
        <w:t>.5 – La visura catastale</w:t>
      </w:r>
    </w:p>
    <w:p w14:paraId="6D6D363A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Tipi di visura</w:t>
      </w:r>
    </w:p>
    <w:p w14:paraId="11C63068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Dati esplicitati nella visura catasti terreni e fabbricati</w:t>
      </w:r>
    </w:p>
    <w:p w14:paraId="7B3BB775" w14:textId="77777777" w:rsidR="00EA026A" w:rsidRDefault="00EA026A">
      <w:pPr>
        <w:tabs>
          <w:tab w:val="left" w:pos="851"/>
          <w:tab w:val="left" w:pos="993"/>
          <w:tab w:val="left" w:pos="1417"/>
        </w:tabs>
        <w:ind w:right="792"/>
        <w:jc w:val="both"/>
        <w:rPr>
          <w:rFonts w:ascii="Arial" w:hAnsi="Arial" w:cs="Arial"/>
        </w:rPr>
      </w:pPr>
    </w:p>
    <w:p w14:paraId="5F549F5B" w14:textId="77777777" w:rsidR="006271B7" w:rsidRDefault="006271B7">
      <w:pPr>
        <w:tabs>
          <w:tab w:val="left" w:pos="851"/>
          <w:tab w:val="left" w:pos="993"/>
          <w:tab w:val="left" w:pos="1417"/>
        </w:tabs>
        <w:ind w:right="792"/>
        <w:jc w:val="both"/>
        <w:rPr>
          <w:rFonts w:ascii="Arial" w:hAnsi="Arial" w:cs="Arial"/>
        </w:rPr>
      </w:pPr>
    </w:p>
    <w:p w14:paraId="6AD081E7" w14:textId="18B39245" w:rsidR="006271B7" w:rsidRDefault="006271B7" w:rsidP="006271B7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Modulo E – RILIEVO E PROGETTO</w:t>
      </w:r>
    </w:p>
    <w:p w14:paraId="5C1468C3" w14:textId="6F4C16F7" w:rsidR="006271B7" w:rsidRDefault="003F795D" w:rsidP="006271B7">
      <w:pPr>
        <w:rPr>
          <w:rFonts w:ascii="Arial" w:hAnsi="Arial" w:cs="Arial"/>
          <w:lang w:val="it-CH" w:bidi="ar-SA"/>
        </w:rPr>
      </w:pPr>
      <w:r>
        <w:rPr>
          <w:rFonts w:ascii="Arial" w:hAnsi="Arial" w:cs="Arial"/>
        </w:rPr>
        <w:t>E</w:t>
      </w:r>
      <w:r w:rsidR="006271B7">
        <w:rPr>
          <w:rFonts w:ascii="Arial" w:hAnsi="Arial" w:cs="Arial"/>
        </w:rPr>
        <w:t xml:space="preserve">.1 – </w:t>
      </w:r>
      <w:r w:rsidR="006271B7">
        <w:rPr>
          <w:rFonts w:ascii="Arial" w:hAnsi="Arial" w:cs="Arial"/>
          <w:lang w:val="it-CH" w:bidi="ar-SA"/>
        </w:rPr>
        <w:t>Il disegno di rilievo</w:t>
      </w:r>
      <w:r>
        <w:rPr>
          <w:rFonts w:ascii="Arial" w:hAnsi="Arial" w:cs="Arial"/>
          <w:lang w:val="it-CH" w:bidi="ar-SA"/>
        </w:rPr>
        <w:t>: strumenti e tecniche</w:t>
      </w:r>
    </w:p>
    <w:p w14:paraId="2E9283BE" w14:textId="30212D89" w:rsidR="006271B7" w:rsidRPr="00453CA3" w:rsidRDefault="00CF1F22" w:rsidP="00453CA3">
      <w:pPr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6271B7">
        <w:rPr>
          <w:rFonts w:ascii="Arial" w:hAnsi="Arial" w:cs="Arial"/>
        </w:rPr>
        <w:t xml:space="preserve">.2 – Il </w:t>
      </w:r>
      <w:r w:rsidR="00453CA3">
        <w:rPr>
          <w:rFonts w:ascii="Arial" w:hAnsi="Arial" w:cs="Arial"/>
        </w:rPr>
        <w:t>rilievo architettonico tramite trilaterazione</w:t>
      </w:r>
      <w:r w:rsidR="006271B7">
        <w:rPr>
          <w:rFonts w:ascii="Arial" w:hAnsi="Arial" w:cs="Arial"/>
        </w:rPr>
        <w:t xml:space="preserve"> </w:t>
      </w:r>
    </w:p>
    <w:p w14:paraId="7D0F29B8" w14:textId="5C810F61" w:rsidR="006271B7" w:rsidRPr="003F795D" w:rsidRDefault="006271B7" w:rsidP="003F795D">
      <w:pPr>
        <w:rPr>
          <w:rFonts w:ascii="Arial" w:hAnsi="Arial" w:cs="Arial"/>
          <w:iCs/>
          <w:lang w:val="it-CH" w:bidi="ar-SA"/>
        </w:rPr>
      </w:pPr>
    </w:p>
    <w:p w14:paraId="3CF9EDC1" w14:textId="77777777" w:rsidR="00EA026A" w:rsidRDefault="00EA026A">
      <w:pPr>
        <w:tabs>
          <w:tab w:val="left" w:pos="851"/>
          <w:tab w:val="left" w:pos="993"/>
          <w:tab w:val="left" w:pos="1417"/>
        </w:tabs>
        <w:ind w:right="792"/>
        <w:jc w:val="both"/>
        <w:rPr>
          <w:rFonts w:ascii="Arial" w:hAnsi="Arial" w:cs="Arial"/>
        </w:rPr>
      </w:pPr>
    </w:p>
    <w:p w14:paraId="5B22CE77" w14:textId="5D9D7AFF" w:rsidR="00EA026A" w:rsidRDefault="00E07608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Modulo </w:t>
      </w:r>
      <w:r w:rsidR="006271B7">
        <w:rPr>
          <w:rFonts w:ascii="Arial" w:hAnsi="Arial" w:cs="Arial"/>
          <w:b/>
          <w:u w:val="single"/>
        </w:rPr>
        <w:t>F</w:t>
      </w:r>
      <w:r w:rsidR="00214B26">
        <w:rPr>
          <w:rFonts w:ascii="Arial" w:hAnsi="Arial" w:cs="Arial"/>
          <w:b/>
          <w:u w:val="single"/>
        </w:rPr>
        <w:t xml:space="preserve"> – IL DISEGNO ASSISTITO CON L’ELABORATORE ELETTRONICO </w:t>
      </w:r>
    </w:p>
    <w:p w14:paraId="6157A4C3" w14:textId="41F8A44A" w:rsidR="00EA026A" w:rsidRDefault="00CF1F22">
      <w:pPr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F</w:t>
      </w:r>
      <w:r w:rsidR="00214B26">
        <w:rPr>
          <w:rFonts w:ascii="Arial" w:hAnsi="Arial" w:cs="Arial"/>
        </w:rPr>
        <w:t xml:space="preserve">.1 - Il disegno CAD </w:t>
      </w:r>
      <w:r w:rsidR="00214B26">
        <w:rPr>
          <w:rFonts w:ascii="Arial" w:hAnsi="Arial" w:cs="Arial"/>
          <w:lang w:val="it-CH" w:bidi="ar-SA"/>
        </w:rPr>
        <w:t>(revisione argomenti anno precedente)</w:t>
      </w:r>
    </w:p>
    <w:p w14:paraId="7A58BE81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Personalizzazione finestra di lavoro</w:t>
      </w:r>
    </w:p>
    <w:p w14:paraId="399149C2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Immissione dei comandi</w:t>
      </w:r>
    </w:p>
    <w:p w14:paraId="15C76ABA" w14:textId="77777777" w:rsidR="00EA026A" w:rsidRDefault="00214B26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- Le barre degli strumenti e le finestre di dialogo</w:t>
      </w:r>
    </w:p>
    <w:p w14:paraId="1E560D7B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Le funzioni di assistenza al disegno</w:t>
      </w:r>
    </w:p>
    <w:p w14:paraId="664FEC17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Le funzioni di visualizzazione</w:t>
      </w:r>
    </w:p>
    <w:p w14:paraId="23212857" w14:textId="1D105C05" w:rsidR="00EA026A" w:rsidRDefault="00214B26">
      <w:pPr>
        <w:ind w:firstLine="567"/>
        <w:rPr>
          <w:rFonts w:ascii="Arial" w:hAnsi="Arial" w:cs="Arial"/>
        </w:rPr>
      </w:pPr>
      <w:r>
        <w:rPr>
          <w:rFonts w:ascii="Arial" w:hAnsi="Arial" w:cs="Arial"/>
        </w:rPr>
        <w:t>- I layer di disegno</w:t>
      </w:r>
    </w:p>
    <w:p w14:paraId="4A15605B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Sintesi dei principali comandi di disegno e di modifica</w:t>
      </w:r>
    </w:p>
    <w:p w14:paraId="0079E50D" w14:textId="77777777" w:rsidR="00241545" w:rsidRDefault="00241545">
      <w:pPr>
        <w:rPr>
          <w:rFonts w:ascii="Arial" w:hAnsi="Arial" w:cs="Arial"/>
        </w:rPr>
      </w:pPr>
    </w:p>
    <w:p w14:paraId="311E593A" w14:textId="70802E37" w:rsidR="00EA026A" w:rsidRDefault="00CF1F22">
      <w:pPr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214B26">
        <w:rPr>
          <w:rFonts w:ascii="Arial" w:hAnsi="Arial" w:cs="Arial"/>
        </w:rPr>
        <w:t>.2 - Esercitazioni pratiche:</w:t>
      </w:r>
    </w:p>
    <w:p w14:paraId="7451DB90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lastRenderedPageBreak/>
        <w:t>- Le impostazioni di base, squadratura e impostazione layer.</w:t>
      </w:r>
    </w:p>
    <w:p w14:paraId="036106D2" w14:textId="77777777" w:rsidR="00EA026A" w:rsidRDefault="00214B26">
      <w:pPr>
        <w:ind w:left="567"/>
        <w:rPr>
          <w:rFonts w:ascii="Arial" w:hAnsi="Arial" w:cs="Arial"/>
        </w:rPr>
      </w:pPr>
      <w:r>
        <w:rPr>
          <w:rFonts w:ascii="Arial" w:hAnsi="Arial" w:cs="Arial"/>
        </w:rPr>
        <w:t>- Esercizi base per la gestione dei disegni con l’uso dello strumento informatico.</w:t>
      </w:r>
    </w:p>
    <w:p w14:paraId="3C4F6228" w14:textId="0C197408" w:rsidR="00EA026A" w:rsidRDefault="00214B26">
      <w:pPr>
        <w:ind w:left="709" w:hanging="142"/>
        <w:rPr>
          <w:rFonts w:ascii="Arial" w:hAnsi="Arial" w:cs="Arial"/>
        </w:rPr>
      </w:pPr>
      <w:r>
        <w:rPr>
          <w:rFonts w:ascii="Arial" w:hAnsi="Arial" w:cs="Arial"/>
        </w:rPr>
        <w:t>- Rappresentazione di assonometrie di solidi geometrici</w:t>
      </w:r>
      <w:r w:rsidR="008B2580">
        <w:rPr>
          <w:rFonts w:ascii="Arial" w:hAnsi="Arial" w:cs="Arial"/>
        </w:rPr>
        <w:t xml:space="preserve"> ed elementi architettonici</w:t>
      </w:r>
    </w:p>
    <w:p w14:paraId="1FCA3324" w14:textId="77777777" w:rsidR="00E07608" w:rsidRDefault="00E07608" w:rsidP="00CF1F22">
      <w:pPr>
        <w:rPr>
          <w:rFonts w:ascii="Arial" w:hAnsi="Arial" w:cs="Arial"/>
        </w:rPr>
      </w:pPr>
    </w:p>
    <w:p w14:paraId="2B18AD0B" w14:textId="77777777" w:rsidR="00EA026A" w:rsidRDefault="00EA026A">
      <w:pPr>
        <w:ind w:left="709" w:hanging="142"/>
        <w:rPr>
          <w:rFonts w:ascii="Arial" w:hAnsi="Arial" w:cs="Arial"/>
        </w:rPr>
      </w:pPr>
    </w:p>
    <w:p w14:paraId="6CB344FA" w14:textId="744E78F6" w:rsidR="00EA026A" w:rsidRDefault="00E07608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Modulo </w:t>
      </w:r>
      <w:r w:rsidR="00CF1F22">
        <w:rPr>
          <w:rFonts w:ascii="Arial" w:hAnsi="Arial" w:cs="Arial"/>
          <w:b/>
          <w:u w:val="single"/>
        </w:rPr>
        <w:t>G</w:t>
      </w:r>
      <w:r w:rsidR="00214B26">
        <w:rPr>
          <w:rFonts w:ascii="Arial" w:hAnsi="Arial" w:cs="Arial"/>
          <w:b/>
          <w:u w:val="single"/>
        </w:rPr>
        <w:t xml:space="preserve"> – EDUCAZIONE CIVICA</w:t>
      </w:r>
    </w:p>
    <w:p w14:paraId="697B01EA" w14:textId="0260FAA6" w:rsidR="00D06CF1" w:rsidRDefault="00CF1F22" w:rsidP="00EC612F">
      <w:pPr>
        <w:ind w:left="709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214B26">
        <w:rPr>
          <w:rFonts w:ascii="Arial" w:hAnsi="Arial" w:cs="Arial"/>
        </w:rPr>
        <w:t>.1 – Gli edifici ed i simboli delle Istituzioni della Repubblica Italiana: Conoscere i luoghi storico/culturali di rappresentanza ove vengono esercitate le funzioni delle principali istituzioni dello Stato Italiano. Gli edifici ospitanti la Presidenza della Repubblica, il Parlamento e il Governo, attraverso un approccio sia storico/culturale e sia di attualità.</w:t>
      </w:r>
    </w:p>
    <w:p w14:paraId="2F056884" w14:textId="77777777" w:rsidR="00EA026A" w:rsidRDefault="00EA026A">
      <w:pPr>
        <w:ind w:left="709" w:hanging="709"/>
        <w:rPr>
          <w:rFonts w:ascii="Arial" w:hAnsi="Arial" w:cs="Arial"/>
        </w:rPr>
      </w:pPr>
    </w:p>
    <w:p w14:paraId="4ED88395" w14:textId="77777777" w:rsidR="00E55888" w:rsidRDefault="00E55888" w:rsidP="00E55888">
      <w:pPr>
        <w:tabs>
          <w:tab w:val="left" w:pos="851"/>
          <w:tab w:val="left" w:pos="993"/>
          <w:tab w:val="left" w:pos="1417"/>
        </w:tabs>
        <w:ind w:right="792"/>
        <w:jc w:val="both"/>
        <w:rPr>
          <w:rFonts w:ascii="Arial" w:hAnsi="Arial" w:cs="Arial"/>
        </w:rPr>
      </w:pPr>
    </w:p>
    <w:p w14:paraId="633CC351" w14:textId="77777777" w:rsidR="00EA026A" w:rsidRDefault="00214B26">
      <w:pPr>
        <w:spacing w:line="360" w:lineRule="auto"/>
        <w:ind w:right="794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– ESERCITAZIONI GRAFICHE E DI RICERCA</w:t>
      </w:r>
    </w:p>
    <w:p w14:paraId="7E79FABD" w14:textId="1F74CAF5" w:rsidR="00D9179D" w:rsidRPr="00EC612F" w:rsidRDefault="00214B2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Relati</w:t>
      </w:r>
      <w:r w:rsidR="00565718">
        <w:rPr>
          <w:rFonts w:ascii="Arial" w:hAnsi="Arial" w:cs="Arial"/>
        </w:rPr>
        <w:t>vamente ai moduli da A, B</w:t>
      </w:r>
      <w:r w:rsidR="00EC612F">
        <w:rPr>
          <w:rFonts w:ascii="Arial" w:hAnsi="Arial" w:cs="Arial"/>
        </w:rPr>
        <w:t>, E</w:t>
      </w:r>
      <w:r w:rsidR="00565718">
        <w:rPr>
          <w:rFonts w:ascii="Arial" w:hAnsi="Arial" w:cs="Arial"/>
        </w:rPr>
        <w:t xml:space="preserve"> e </w:t>
      </w:r>
      <w:r w:rsidR="00FD3FA7">
        <w:rPr>
          <w:rFonts w:ascii="Arial" w:hAnsi="Arial" w:cs="Arial"/>
        </w:rPr>
        <w:t>F</w:t>
      </w:r>
      <w:r w:rsidR="00970FBF">
        <w:rPr>
          <w:rFonts w:ascii="Arial" w:hAnsi="Arial" w:cs="Arial"/>
        </w:rPr>
        <w:t xml:space="preserve"> sono state </w:t>
      </w:r>
      <w:r w:rsidR="00970FBF" w:rsidRPr="00970FBF">
        <w:rPr>
          <w:rFonts w:ascii="Arial" w:hAnsi="Arial" w:cs="Arial"/>
        </w:rPr>
        <w:t>eseguite</w:t>
      </w:r>
      <w:r w:rsidRPr="00970FBF">
        <w:rPr>
          <w:rFonts w:ascii="Arial" w:hAnsi="Arial" w:cs="Arial"/>
        </w:rPr>
        <w:t xml:space="preserve"> </w:t>
      </w:r>
      <w:r w:rsidR="00956FFF">
        <w:rPr>
          <w:rFonts w:ascii="Arial" w:hAnsi="Arial" w:cs="Arial"/>
        </w:rPr>
        <w:t xml:space="preserve">n. </w:t>
      </w:r>
      <w:r w:rsidR="00EC612F">
        <w:rPr>
          <w:rFonts w:ascii="Arial" w:hAnsi="Arial" w:cs="Arial"/>
        </w:rPr>
        <w:t>3</w:t>
      </w:r>
      <w:r w:rsidR="003C1F39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esercitazioni con tecnica digitale, contenenti tutti gli argomenti affrontati e tutte assegnate attraverso il registro elettronico e consegnate nell’archivio digitale della classe, a cui si rimanda.</w:t>
      </w:r>
    </w:p>
    <w:p w14:paraId="70F131FF" w14:textId="40AFBFEC" w:rsidR="00565718" w:rsidRDefault="00565718" w:rsidP="0056571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Relativamente al modulo </w:t>
      </w:r>
      <w:r w:rsidR="00FD3FA7">
        <w:rPr>
          <w:rFonts w:ascii="Arial" w:hAnsi="Arial" w:cs="Arial"/>
        </w:rPr>
        <w:t>G</w:t>
      </w:r>
      <w:r>
        <w:rPr>
          <w:rFonts w:ascii="Arial" w:hAnsi="Arial" w:cs="Arial"/>
        </w:rPr>
        <w:t xml:space="preserve"> è </w:t>
      </w:r>
      <w:r w:rsidR="003C1F39">
        <w:rPr>
          <w:rFonts w:ascii="Arial" w:hAnsi="Arial" w:cs="Arial"/>
        </w:rPr>
        <w:t>stato tratto in aula l’argomento</w:t>
      </w:r>
      <w:r>
        <w:rPr>
          <w:rFonts w:ascii="Arial" w:hAnsi="Arial" w:cs="Arial"/>
        </w:rPr>
        <w:t>.</w:t>
      </w:r>
    </w:p>
    <w:p w14:paraId="7017EFFB" w14:textId="77777777" w:rsidR="00EA026A" w:rsidRDefault="00EA026A">
      <w:pPr>
        <w:rPr>
          <w:rFonts w:hint="eastAsia"/>
          <w:sz w:val="22"/>
        </w:rPr>
      </w:pPr>
    </w:p>
    <w:p w14:paraId="615E6332" w14:textId="78A5C858" w:rsidR="00EA026A" w:rsidRDefault="003162B8">
      <w:pPr>
        <w:rPr>
          <w:rFonts w:ascii="Arial" w:hAnsi="Arial" w:cs="Arial"/>
        </w:rPr>
      </w:pPr>
      <w:r>
        <w:rPr>
          <w:rFonts w:ascii="Arial" w:hAnsi="Arial" w:cs="Arial"/>
        </w:rPr>
        <w:t>Bergamo, 0</w:t>
      </w:r>
      <w:r w:rsidR="00707863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giugno 202</w:t>
      </w:r>
      <w:r w:rsidR="00EC612F">
        <w:rPr>
          <w:rFonts w:ascii="Arial" w:hAnsi="Arial" w:cs="Arial"/>
        </w:rPr>
        <w:t>5</w:t>
      </w:r>
    </w:p>
    <w:p w14:paraId="7D106E78" w14:textId="77777777" w:rsidR="00EA026A" w:rsidRDefault="00EA026A">
      <w:pPr>
        <w:rPr>
          <w:rFonts w:ascii="Arial" w:hAnsi="Arial" w:cs="Arial"/>
        </w:rPr>
      </w:pPr>
    </w:p>
    <w:p w14:paraId="7A6AF4B7" w14:textId="77777777" w:rsidR="00EA026A" w:rsidRDefault="00214B26">
      <w:pPr>
        <w:tabs>
          <w:tab w:val="left" w:pos="4253"/>
          <w:tab w:val="left" w:pos="6379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Firma del docente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 degli studenti</w:t>
      </w:r>
    </w:p>
    <w:p w14:paraId="743B0BE2" w14:textId="3162879E" w:rsidR="00EA026A" w:rsidRDefault="00EA026A">
      <w:pPr>
        <w:tabs>
          <w:tab w:val="left" w:pos="6379"/>
        </w:tabs>
        <w:rPr>
          <w:rFonts w:hint="eastAsia"/>
        </w:rPr>
      </w:pPr>
    </w:p>
    <w:sectPr w:rsidR="00EA026A" w:rsidSect="00EA026A">
      <w:headerReference w:type="default" r:id="rId6"/>
      <w:footerReference w:type="default" r:id="rId7"/>
      <w:pgSz w:w="11906" w:h="16838"/>
      <w:pgMar w:top="794" w:right="1134" w:bottom="795" w:left="1134" w:header="720" w:footer="43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6C34B" w14:textId="77777777" w:rsidR="00BE140C" w:rsidRDefault="00BE140C" w:rsidP="00EA026A">
      <w:pPr>
        <w:rPr>
          <w:rFonts w:hint="eastAsia"/>
        </w:rPr>
      </w:pPr>
      <w:r>
        <w:separator/>
      </w:r>
    </w:p>
  </w:endnote>
  <w:endnote w:type="continuationSeparator" w:id="0">
    <w:p w14:paraId="0539E152" w14:textId="77777777" w:rsidR="00BE140C" w:rsidRDefault="00BE140C" w:rsidP="00EA026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atang;바탕"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B3286" w14:textId="77777777" w:rsidR="00EA026A" w:rsidRDefault="00214B26">
    <w:pPr>
      <w:jc w:val="center"/>
      <w:rPr>
        <w:rFonts w:hint="eastAsia"/>
        <w:sz w:val="18"/>
        <w:szCs w:val="18"/>
      </w:rPr>
    </w:pPr>
    <w:r>
      <w:rPr>
        <w:sz w:val="18"/>
        <w:szCs w:val="18"/>
      </w:rPr>
      <w:t>Il presente materiale è di proprietà dell’Istituto di Istruzione Superiore Mario Rigoni Stern ed è vietata qualsiasi copia non autorizzata</w:t>
    </w:r>
  </w:p>
  <w:p w14:paraId="71ADF945" w14:textId="77777777" w:rsidR="00EA026A" w:rsidRDefault="00214B26">
    <w:pPr>
      <w:pStyle w:val="Pidipagina"/>
      <w:jc w:val="right"/>
      <w:rPr>
        <w:rFonts w:hint="eastAsia"/>
        <w:sz w:val="16"/>
        <w:szCs w:val="16"/>
      </w:rPr>
    </w:pPr>
    <w:r>
      <w:rPr>
        <w:sz w:val="16"/>
        <w:szCs w:val="16"/>
      </w:rPr>
      <w:t xml:space="preserve">Pagina </w:t>
    </w:r>
    <w:r w:rsidR="00242563">
      <w:rPr>
        <w:sz w:val="16"/>
        <w:szCs w:val="16"/>
      </w:rPr>
      <w:fldChar w:fldCharType="begin"/>
    </w:r>
    <w:r>
      <w:instrText>PAGE</w:instrText>
    </w:r>
    <w:r w:rsidR="00242563">
      <w:fldChar w:fldCharType="separate"/>
    </w:r>
    <w:r w:rsidR="00707863">
      <w:rPr>
        <w:rFonts w:hint="eastAsia"/>
        <w:noProof/>
      </w:rPr>
      <w:t>3</w:t>
    </w:r>
    <w:r w:rsidR="00242563">
      <w:fldChar w:fldCharType="end"/>
    </w:r>
    <w:r>
      <w:rPr>
        <w:sz w:val="16"/>
        <w:szCs w:val="16"/>
      </w:rPr>
      <w:t xml:space="preserve"> di </w:t>
    </w:r>
    <w:r w:rsidR="00242563">
      <w:rPr>
        <w:sz w:val="16"/>
        <w:szCs w:val="16"/>
      </w:rPr>
      <w:fldChar w:fldCharType="begin"/>
    </w:r>
    <w:r>
      <w:instrText>NUMPAGES</w:instrText>
    </w:r>
    <w:r w:rsidR="00242563">
      <w:fldChar w:fldCharType="separate"/>
    </w:r>
    <w:r w:rsidR="00707863">
      <w:rPr>
        <w:rFonts w:hint="eastAsia"/>
        <w:noProof/>
      </w:rPr>
      <w:t>3</w:t>
    </w:r>
    <w:r w:rsidR="00242563">
      <w:fldChar w:fldCharType="end"/>
    </w:r>
  </w:p>
  <w:p w14:paraId="3A40CDEB" w14:textId="77777777" w:rsidR="00EA026A" w:rsidRDefault="00EA026A">
    <w:pPr>
      <w:pStyle w:val="Pidipagina"/>
      <w:rPr>
        <w:rFonts w:hint="eastAsia"/>
        <w:sz w:val="16"/>
        <w:szCs w:val="16"/>
      </w:rPr>
    </w:pPr>
  </w:p>
  <w:p w14:paraId="632881F7" w14:textId="77777777" w:rsidR="00EA026A" w:rsidRDefault="00EA026A">
    <w:pPr>
      <w:pStyle w:val="Pidipagina"/>
      <w:jc w:val="center"/>
      <w:rPr>
        <w:rFonts w:hint="eastAsia"/>
      </w:rPr>
    </w:pPr>
  </w:p>
  <w:p w14:paraId="240ED984" w14:textId="77777777" w:rsidR="00EA026A" w:rsidRDefault="00EA026A">
    <w:pPr>
      <w:pStyle w:val="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F5274" w14:textId="77777777" w:rsidR="00BE140C" w:rsidRDefault="00BE140C" w:rsidP="00EA026A">
      <w:pPr>
        <w:rPr>
          <w:rFonts w:hint="eastAsia"/>
        </w:rPr>
      </w:pPr>
      <w:r>
        <w:separator/>
      </w:r>
    </w:p>
  </w:footnote>
  <w:footnote w:type="continuationSeparator" w:id="0">
    <w:p w14:paraId="4674F320" w14:textId="77777777" w:rsidR="00BE140C" w:rsidRDefault="00BE140C" w:rsidP="00EA026A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70B19" w14:textId="77777777" w:rsidR="00EA026A" w:rsidRDefault="00EA026A">
    <w:pPr>
      <w:pStyle w:val="Intestazione"/>
      <w:rPr>
        <w:rFonts w:hint="eastAsia"/>
      </w:rPr>
    </w:pPr>
  </w:p>
  <w:tbl>
    <w:tblPr>
      <w:tblW w:w="10017" w:type="dxa"/>
      <w:tblInd w:w="-10" w:type="dxa"/>
      <w:tblBorders>
        <w:bottom w:val="single" w:sz="4" w:space="0" w:color="000001"/>
        <w:insideH w:val="single" w:sz="4" w:space="0" w:color="000001"/>
      </w:tblBorders>
      <w:tblLook w:val="04A0" w:firstRow="1" w:lastRow="0" w:firstColumn="1" w:lastColumn="0" w:noHBand="0" w:noVBand="1"/>
    </w:tblPr>
    <w:tblGrid>
      <w:gridCol w:w="10017"/>
    </w:tblGrid>
    <w:tr w:rsidR="00EA026A" w14:paraId="7422B32E" w14:textId="77777777">
      <w:trPr>
        <w:trHeight w:val="1916"/>
      </w:trPr>
      <w:tc>
        <w:tcPr>
          <w:tcW w:w="10017" w:type="dxa"/>
          <w:tcBorders>
            <w:bottom w:val="single" w:sz="4" w:space="0" w:color="000001"/>
          </w:tcBorders>
          <w:shd w:val="clear" w:color="auto" w:fill="auto"/>
          <w:vAlign w:val="center"/>
        </w:tcPr>
        <w:p w14:paraId="10717B27" w14:textId="77777777" w:rsidR="00EA026A" w:rsidRDefault="00214B26">
          <w:pPr>
            <w:jc w:val="center"/>
            <w:rPr>
              <w:rFonts w:hint="eastAsia"/>
            </w:rPr>
          </w:pPr>
          <w:r>
            <w:rPr>
              <w:noProof/>
              <w:lang w:eastAsia="it-IT" w:bidi="ar-SA"/>
            </w:rPr>
            <w:drawing>
              <wp:inline distT="0" distB="0" distL="0" distR="0" wp14:anchorId="7CAC5431" wp14:editId="7A26D15C">
                <wp:extent cx="306070" cy="351790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eastAsia="it-IT" w:bidi="ar-SA"/>
            </w:rPr>
            <w:drawing>
              <wp:anchor distT="0" distB="0" distL="114935" distR="114935" simplePos="0" relativeHeight="5" behindDoc="1" locked="0" layoutInCell="1" allowOverlap="1" wp14:anchorId="3E3AB67A" wp14:editId="6D772A21">
                <wp:simplePos x="0" y="0"/>
                <wp:positionH relativeFrom="column">
                  <wp:posOffset>762000</wp:posOffset>
                </wp:positionH>
                <wp:positionV relativeFrom="paragraph">
                  <wp:posOffset>309880</wp:posOffset>
                </wp:positionV>
                <wp:extent cx="658495" cy="719455"/>
                <wp:effectExtent l="0" t="0" r="0" b="0"/>
                <wp:wrapNone/>
                <wp:docPr id="3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8495" cy="719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6C8E3C11" w14:textId="77777777" w:rsidR="00EA026A" w:rsidRDefault="00214B26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Ministero della Pubblica Istruzione</w:t>
          </w:r>
        </w:p>
        <w:p w14:paraId="27A33B28" w14:textId="77777777" w:rsidR="00EA026A" w:rsidRDefault="00214B26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I.I.S. Mario Rigoni Stern</w:t>
          </w:r>
        </w:p>
        <w:p w14:paraId="3C21456C" w14:textId="77777777" w:rsidR="00EA026A" w:rsidRDefault="00214B26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Via Borgo Palazzo 128-24125 Bergamo</w:t>
          </w:r>
        </w:p>
        <w:p w14:paraId="63711C8B" w14:textId="77777777" w:rsidR="00EA026A" w:rsidRDefault="00214B26">
          <w:pPr>
            <w:jc w:val="center"/>
            <w:rPr>
              <w:rFonts w:hint="eastAsia"/>
            </w:rPr>
          </w:pPr>
          <w:r>
            <w:rPr>
              <w:rFonts w:ascii="Wingdings 2" w:eastAsia="Wingdings 2" w:hAnsi="Wingdings 2" w:cs="Wingdings 2"/>
              <w:sz w:val="22"/>
              <w:szCs w:val="22"/>
            </w:rPr>
            <w:t></w:t>
          </w:r>
          <w:r>
            <w:rPr>
              <w:rFonts w:ascii="Verdana" w:hAnsi="Verdana" w:cs="Verdana"/>
              <w:sz w:val="22"/>
              <w:szCs w:val="22"/>
            </w:rPr>
            <w:t xml:space="preserve">035 220213 - </w:t>
          </w:r>
          <w:r>
            <w:rPr>
              <w:rFonts w:ascii="Wingdings 2" w:hAnsi="Wingdings 2" w:cs="Wingdings 2"/>
              <w:sz w:val="22"/>
              <w:szCs w:val="22"/>
            </w:rPr>
            <w:t></w:t>
          </w:r>
          <w:r>
            <w:rPr>
              <w:rFonts w:ascii="Verdana" w:hAnsi="Verdana" w:cs="Verdana"/>
              <w:sz w:val="22"/>
              <w:szCs w:val="22"/>
            </w:rPr>
            <w:t xml:space="preserve"> 035 220410</w:t>
          </w:r>
        </w:p>
        <w:p w14:paraId="0560F84F" w14:textId="77777777" w:rsidR="00EA026A" w:rsidRDefault="00214B26">
          <w:pPr>
            <w:jc w:val="center"/>
            <w:rPr>
              <w:rFonts w:ascii="Verdana" w:hAnsi="Verdana" w:cs="Verdana"/>
              <w:color w:val="000000"/>
              <w:sz w:val="22"/>
              <w:szCs w:val="22"/>
            </w:rPr>
          </w:pPr>
          <w:r>
            <w:rPr>
              <w:rFonts w:ascii="Verdana" w:hAnsi="Verdana" w:cs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EA026A" w14:paraId="3FC40076" w14:textId="77777777">
      <w:trPr>
        <w:trHeight w:val="161"/>
      </w:trPr>
      <w:tc>
        <w:tcPr>
          <w:tcW w:w="10017" w:type="dxa"/>
          <w:tcBorders>
            <w:top w:val="single" w:sz="4" w:space="0" w:color="000001"/>
            <w:left w:val="single" w:sz="4" w:space="0" w:color="000001"/>
            <w:bottom w:val="single" w:sz="4" w:space="0" w:color="000001"/>
            <w:right w:val="single" w:sz="4" w:space="0" w:color="000001"/>
          </w:tcBorders>
          <w:shd w:val="clear" w:color="auto" w:fill="auto"/>
          <w:tcMar>
            <w:left w:w="93" w:type="dxa"/>
          </w:tcMar>
          <w:vAlign w:val="center"/>
        </w:tcPr>
        <w:p w14:paraId="7240ECA9" w14:textId="77777777" w:rsidR="00EA026A" w:rsidRDefault="00214B26">
          <w:pPr>
            <w:jc w:val="center"/>
            <w:rPr>
              <w:rFonts w:ascii="Verdana" w:eastAsia="Batang;바탕" w:hAnsi="Verdana" w:cs="Verdana"/>
              <w:b/>
              <w:bCs/>
            </w:rPr>
          </w:pPr>
          <w:r>
            <w:rPr>
              <w:rFonts w:ascii="Verdana" w:eastAsia="Batang" w:hAnsi="Verdana"/>
              <w:b/>
              <w:bCs/>
            </w:rPr>
            <w:t>PROGRAMMA SVOLTO – ALL. 03/P03</w:t>
          </w:r>
        </w:p>
      </w:tc>
    </w:tr>
  </w:tbl>
  <w:p w14:paraId="5D528C73" w14:textId="77777777" w:rsidR="00EA026A" w:rsidRDefault="00EA026A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026A"/>
    <w:rsid w:val="000F52C5"/>
    <w:rsid w:val="001A19E6"/>
    <w:rsid w:val="00214B26"/>
    <w:rsid w:val="00241545"/>
    <w:rsid w:val="00242563"/>
    <w:rsid w:val="003162B8"/>
    <w:rsid w:val="00381073"/>
    <w:rsid w:val="003C1F39"/>
    <w:rsid w:val="003C3A07"/>
    <w:rsid w:val="003F4001"/>
    <w:rsid w:val="003F795D"/>
    <w:rsid w:val="00417D58"/>
    <w:rsid w:val="004204EE"/>
    <w:rsid w:val="00450053"/>
    <w:rsid w:val="00453CA3"/>
    <w:rsid w:val="00484F35"/>
    <w:rsid w:val="004940D6"/>
    <w:rsid w:val="004C03D2"/>
    <w:rsid w:val="004C10A8"/>
    <w:rsid w:val="00565718"/>
    <w:rsid w:val="005801E8"/>
    <w:rsid w:val="006271B7"/>
    <w:rsid w:val="00697470"/>
    <w:rsid w:val="006A2889"/>
    <w:rsid w:val="00707863"/>
    <w:rsid w:val="00776367"/>
    <w:rsid w:val="007F533E"/>
    <w:rsid w:val="008214DA"/>
    <w:rsid w:val="008A185C"/>
    <w:rsid w:val="008B2580"/>
    <w:rsid w:val="008C41D0"/>
    <w:rsid w:val="008E38E9"/>
    <w:rsid w:val="00956FFF"/>
    <w:rsid w:val="00970FBF"/>
    <w:rsid w:val="009B096B"/>
    <w:rsid w:val="009C5072"/>
    <w:rsid w:val="00A115D1"/>
    <w:rsid w:val="00B04FD5"/>
    <w:rsid w:val="00B55DB9"/>
    <w:rsid w:val="00BE140C"/>
    <w:rsid w:val="00BE5240"/>
    <w:rsid w:val="00C14AEB"/>
    <w:rsid w:val="00C653BA"/>
    <w:rsid w:val="00CF1F22"/>
    <w:rsid w:val="00D06CF1"/>
    <w:rsid w:val="00D07B35"/>
    <w:rsid w:val="00D50D6A"/>
    <w:rsid w:val="00D9179D"/>
    <w:rsid w:val="00E05C22"/>
    <w:rsid w:val="00E07608"/>
    <w:rsid w:val="00E55888"/>
    <w:rsid w:val="00EA026A"/>
    <w:rsid w:val="00EC612F"/>
    <w:rsid w:val="00F44E41"/>
    <w:rsid w:val="00FC781F"/>
    <w:rsid w:val="00FD3FA7"/>
    <w:rsid w:val="00FE1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9636"/>
  <w15:docId w15:val="{9A595376-69E8-4B48-B7ED-7106BA764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B71E2"/>
    <w:pPr>
      <w:suppressAutoHyphens/>
    </w:pPr>
    <w:rPr>
      <w:color w:val="00000A"/>
      <w:sz w:val="24"/>
    </w:rPr>
  </w:style>
  <w:style w:type="paragraph" w:styleId="Titolo1">
    <w:name w:val="heading 1"/>
    <w:basedOn w:val="Normale"/>
    <w:qFormat/>
    <w:rsid w:val="00AB71E2"/>
    <w:pPr>
      <w:keepNext/>
      <w:widowControl w:val="0"/>
      <w:jc w:val="center"/>
      <w:outlineLvl w:val="0"/>
    </w:pPr>
    <w:rPr>
      <w:b/>
      <w:u w:val="single"/>
    </w:rPr>
  </w:style>
  <w:style w:type="paragraph" w:styleId="Titolo2">
    <w:name w:val="heading 2"/>
    <w:basedOn w:val="Normale"/>
    <w:qFormat/>
    <w:rsid w:val="00AB71E2"/>
    <w:pPr>
      <w:keepNext/>
      <w:widowControl w:val="0"/>
      <w:jc w:val="center"/>
      <w:outlineLvl w:val="1"/>
    </w:pPr>
  </w:style>
  <w:style w:type="paragraph" w:styleId="Titolo3">
    <w:name w:val="heading 3"/>
    <w:basedOn w:val="Normale"/>
    <w:qFormat/>
    <w:rsid w:val="00AB71E2"/>
    <w:pPr>
      <w:keepNext/>
      <w:widowControl w:val="0"/>
      <w:jc w:val="both"/>
      <w:outlineLvl w:val="2"/>
    </w:pPr>
    <w:rPr>
      <w:u w:val="single"/>
    </w:rPr>
  </w:style>
  <w:style w:type="paragraph" w:styleId="Titolo4">
    <w:name w:val="heading 4"/>
    <w:basedOn w:val="Normale"/>
    <w:qFormat/>
    <w:rsid w:val="00AB71E2"/>
    <w:pPr>
      <w:keepNext/>
      <w:widowControl w:val="0"/>
      <w:jc w:val="both"/>
      <w:outlineLvl w:val="3"/>
    </w:pPr>
  </w:style>
  <w:style w:type="paragraph" w:styleId="Titolo5">
    <w:name w:val="heading 5"/>
    <w:basedOn w:val="Normale"/>
    <w:qFormat/>
    <w:rsid w:val="00AB71E2"/>
    <w:pPr>
      <w:keepNext/>
      <w:widowControl w:val="0"/>
      <w:jc w:val="right"/>
      <w:outlineLvl w:val="4"/>
    </w:pPr>
    <w:rPr>
      <w:b/>
    </w:rPr>
  </w:style>
  <w:style w:type="paragraph" w:styleId="Titolo6">
    <w:name w:val="heading 6"/>
    <w:basedOn w:val="Normale"/>
    <w:qFormat/>
    <w:rsid w:val="00AB71E2"/>
    <w:pPr>
      <w:keepNext/>
      <w:widowControl w:val="0"/>
      <w:jc w:val="center"/>
      <w:outlineLvl w:val="5"/>
    </w:pPr>
    <w:rPr>
      <w:b/>
    </w:rPr>
  </w:style>
  <w:style w:type="paragraph" w:styleId="Titolo7">
    <w:name w:val="heading 7"/>
    <w:basedOn w:val="Normale"/>
    <w:qFormat/>
    <w:rsid w:val="00AB71E2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qFormat/>
    <w:rsid w:val="00AB71E2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qFormat/>
    <w:rsid w:val="00AB71E2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rsid w:val="00AB71E2"/>
  </w:style>
  <w:style w:type="character" w:customStyle="1" w:styleId="CollegamentoInternet">
    <w:name w:val="Collegamento Internet"/>
    <w:rsid w:val="00AB71E2"/>
    <w:rPr>
      <w:color w:val="0000FF"/>
      <w:u w:val="single"/>
    </w:rPr>
  </w:style>
  <w:style w:type="character" w:customStyle="1" w:styleId="ListLabel1">
    <w:name w:val="ListLabel 1"/>
    <w:rsid w:val="00127FCF"/>
    <w:rPr>
      <w:rFonts w:eastAsia="Times New Roman" w:cs="Times New Roman"/>
    </w:rPr>
  </w:style>
  <w:style w:type="character" w:customStyle="1" w:styleId="ListLabel2">
    <w:name w:val="ListLabel 2"/>
    <w:rsid w:val="00127FCF"/>
    <w:rPr>
      <w:rFonts w:cs="Courier New"/>
    </w:rPr>
  </w:style>
  <w:style w:type="character" w:customStyle="1" w:styleId="ListLabel3">
    <w:name w:val="ListLabel 3"/>
    <w:rsid w:val="00127FCF"/>
    <w:rPr>
      <w:b/>
      <w:i/>
      <w:u w:val="single"/>
    </w:rPr>
  </w:style>
  <w:style w:type="character" w:customStyle="1" w:styleId="ListLabel4">
    <w:name w:val="ListLabel 4"/>
    <w:rsid w:val="00127FCF"/>
    <w:rPr>
      <w:sz w:val="16"/>
    </w:rPr>
  </w:style>
  <w:style w:type="character" w:customStyle="1" w:styleId="ListLabel5">
    <w:name w:val="ListLabel 5"/>
    <w:rsid w:val="00127FCF"/>
    <w:rPr>
      <w:rFonts w:eastAsia="Times New Roman" w:cs="Arial"/>
    </w:rPr>
  </w:style>
  <w:style w:type="paragraph" w:styleId="Titolo">
    <w:name w:val="Title"/>
    <w:basedOn w:val="Normale"/>
    <w:next w:val="Corpotesto"/>
    <w:rsid w:val="00EA026A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rsid w:val="00127FCF"/>
    <w:pPr>
      <w:spacing w:after="140" w:line="288" w:lineRule="auto"/>
    </w:pPr>
  </w:style>
  <w:style w:type="paragraph" w:styleId="Elenco">
    <w:name w:val="List"/>
    <w:basedOn w:val="Corpotesto"/>
    <w:rsid w:val="00127FCF"/>
  </w:style>
  <w:style w:type="paragraph" w:styleId="Didascalia">
    <w:name w:val="caption"/>
    <w:basedOn w:val="Normale"/>
    <w:rsid w:val="00127FCF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127FCF"/>
    <w:pPr>
      <w:suppressLineNumbers/>
    </w:pPr>
  </w:style>
  <w:style w:type="paragraph" w:customStyle="1" w:styleId="Titoloprincipale">
    <w:name w:val="Titolo principale"/>
    <w:basedOn w:val="Normale"/>
    <w:qFormat/>
    <w:rsid w:val="00AB71E2"/>
    <w:pPr>
      <w:keepNext/>
      <w:spacing w:before="240" w:after="120"/>
      <w:jc w:val="center"/>
    </w:pPr>
    <w:rPr>
      <w:rFonts w:ascii="Liberation Sans" w:eastAsia="Microsoft YaHei" w:hAnsi="Liberation Sans"/>
      <w:b/>
      <w:sz w:val="32"/>
      <w:szCs w:val="28"/>
    </w:rPr>
  </w:style>
  <w:style w:type="paragraph" w:customStyle="1" w:styleId="Corpotesto1">
    <w:name w:val="Corpo testo1"/>
    <w:basedOn w:val="Normale"/>
    <w:rsid w:val="00AB71E2"/>
    <w:pPr>
      <w:widowControl w:val="0"/>
      <w:jc w:val="both"/>
    </w:pPr>
  </w:style>
  <w:style w:type="paragraph" w:styleId="Pidipagina">
    <w:name w:val="footer"/>
    <w:basedOn w:val="Normale"/>
    <w:rsid w:val="00AB71E2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rsid w:val="00AB71E2"/>
    <w:pPr>
      <w:spacing w:after="120"/>
      <w:ind w:left="283"/>
    </w:pPr>
  </w:style>
  <w:style w:type="paragraph" w:styleId="Intestazione">
    <w:name w:val="header"/>
    <w:basedOn w:val="Normale"/>
    <w:rsid w:val="00AB71E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AB71E2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rsid w:val="00127FCF"/>
  </w:style>
  <w:style w:type="paragraph" w:customStyle="1" w:styleId="Titolotabella">
    <w:name w:val="Titolo tabella"/>
    <w:basedOn w:val="Contenutotabella"/>
    <w:rsid w:val="001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1122</TotalTime>
  <Pages>3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</vt:lpstr>
    </vt:vector>
  </TitlesOfParts>
  <Company>Hewlett-Packard Company</Company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Vittoria Michali</cp:lastModifiedBy>
  <cp:revision>233</cp:revision>
  <cp:lastPrinted>2025-06-01T22:23:00Z</cp:lastPrinted>
  <dcterms:created xsi:type="dcterms:W3CDTF">2015-05-27T11:38:00Z</dcterms:created>
  <dcterms:modified xsi:type="dcterms:W3CDTF">2025-06-06T20:51:00Z</dcterms:modified>
  <dc:language>it-IT</dc:language>
</cp:coreProperties>
</file>