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866E8" w14:textId="77777777" w:rsidR="00D1625B" w:rsidRDefault="00D1625B" w:rsidP="00591F76">
      <w:pPr>
        <w:jc w:val="center"/>
      </w:pPr>
    </w:p>
    <w:p w14:paraId="2B4EFE02" w14:textId="310AF50A" w:rsidR="00A57D07" w:rsidRDefault="00A57D07" w:rsidP="00A57D07">
      <w:pPr>
        <w:jc w:val="center"/>
        <w:rPr>
          <w:b/>
        </w:rPr>
      </w:pPr>
      <w:r>
        <w:rPr>
          <w:b/>
        </w:rPr>
        <w:t>DOCENTE:</w:t>
      </w:r>
      <w:r w:rsidR="00466CC3">
        <w:rPr>
          <w:b/>
        </w:rPr>
        <w:t xml:space="preserve"> SERAFINA OTTOMANO</w:t>
      </w:r>
      <w:r>
        <w:rPr>
          <w:b/>
        </w:rPr>
        <w:tab/>
        <w:t xml:space="preserve">DISCIPLINA: </w:t>
      </w:r>
      <w:r w:rsidR="00466CC3">
        <w:rPr>
          <w:b/>
        </w:rPr>
        <w:t>MATEMATICA</w:t>
      </w:r>
      <w:r>
        <w:rPr>
          <w:b/>
        </w:rPr>
        <w:tab/>
        <w:t>CLASSE:</w:t>
      </w:r>
      <w:r w:rsidR="00466CC3">
        <w:rPr>
          <w:b/>
        </w:rPr>
        <w:t>3C</w:t>
      </w:r>
    </w:p>
    <w:p w14:paraId="10735976" w14:textId="77777777" w:rsidR="00A57D07" w:rsidRDefault="00A57D07" w:rsidP="00A57D07">
      <w:pPr>
        <w:jc w:val="center"/>
      </w:pPr>
    </w:p>
    <w:p w14:paraId="343BC954" w14:textId="77777777" w:rsidR="00A57D07" w:rsidRDefault="00A57D07" w:rsidP="00A57D07">
      <w:pPr>
        <w:jc w:val="center"/>
        <w:rPr>
          <w:b/>
          <w:u w:val="single"/>
        </w:rPr>
      </w:pPr>
      <w:r>
        <w:rPr>
          <w:b/>
          <w:u w:val="single"/>
        </w:rPr>
        <w:t>PROGRAMMA ED ARGOMENTI TRATTATI</w:t>
      </w:r>
    </w:p>
    <w:p w14:paraId="74A75D99" w14:textId="77777777" w:rsidR="00A57D07" w:rsidRDefault="00A57D07" w:rsidP="00A57D07">
      <w:pPr>
        <w:jc w:val="center"/>
        <w:rPr>
          <w:b/>
          <w:u w:val="single"/>
        </w:rPr>
      </w:pPr>
    </w:p>
    <w:p w14:paraId="53BEBEBA" w14:textId="77777777" w:rsidR="00A57D07" w:rsidRDefault="00A57D07" w:rsidP="00A57D07">
      <w:pPr>
        <w:jc w:val="center"/>
        <w:rPr>
          <w:bCs/>
          <w:u w:val="single"/>
        </w:rPr>
      </w:pPr>
      <w:r>
        <w:rPr>
          <w:bCs/>
          <w:u w:val="single"/>
        </w:rPr>
        <w:t>a.s. 2024-2025</w:t>
      </w:r>
    </w:p>
    <w:p w14:paraId="719121F3" w14:textId="77777777" w:rsidR="00466CC3" w:rsidRDefault="00466CC3" w:rsidP="00A57D07">
      <w:pPr>
        <w:jc w:val="center"/>
        <w:rPr>
          <w:bCs/>
          <w:u w:val="single"/>
        </w:rPr>
      </w:pPr>
    </w:p>
    <w:p w14:paraId="3AED9C33" w14:textId="77777777" w:rsidR="00466CC3" w:rsidRDefault="00466CC3" w:rsidP="00466CC3">
      <w:pPr>
        <w:rPr>
          <w:b/>
          <w:bCs/>
        </w:rPr>
      </w:pPr>
    </w:p>
    <w:p w14:paraId="0E3909A3" w14:textId="77777777" w:rsidR="00466CC3" w:rsidRDefault="00466CC3" w:rsidP="00466CC3">
      <w:pPr>
        <w:rPr>
          <w:b/>
          <w:bCs/>
        </w:rPr>
      </w:pPr>
    </w:p>
    <w:p w14:paraId="66F33198" w14:textId="5F4D7E28" w:rsidR="00466CC3" w:rsidRPr="00466CC3" w:rsidRDefault="00466CC3" w:rsidP="00466CC3">
      <w:pPr>
        <w:rPr>
          <w:bCs/>
        </w:rPr>
      </w:pPr>
      <w:r w:rsidRPr="00466CC3">
        <w:rPr>
          <w:b/>
          <w:bCs/>
        </w:rPr>
        <w:t>EQUAZIONI E DISEQUAZIONI</w:t>
      </w:r>
    </w:p>
    <w:p w14:paraId="1AC27EFF" w14:textId="77777777" w:rsidR="00466CC3" w:rsidRDefault="00466CC3" w:rsidP="00466CC3">
      <w:pPr>
        <w:rPr>
          <w:bCs/>
        </w:rPr>
      </w:pPr>
      <w:r w:rsidRPr="00466CC3">
        <w:rPr>
          <w:bCs/>
        </w:rPr>
        <w:t>Ripasso sulle equazioni di secondo grado. Le disequazioni di secondo grado con il metodo della parabola. Le disequazioni di grado superiore al secondo e le disequazioni fratte. Scomposizione di polinomi di grado superiore al secondo. I sistemi di disequazioni. Definizione di valore assoluto. Le equazioni e le disequazioni con valore assoluto.</w:t>
      </w:r>
    </w:p>
    <w:p w14:paraId="7A326D8D" w14:textId="77777777" w:rsidR="00466CC3" w:rsidRDefault="00466CC3" w:rsidP="00466CC3">
      <w:pPr>
        <w:rPr>
          <w:bCs/>
        </w:rPr>
      </w:pPr>
    </w:p>
    <w:p w14:paraId="07B5EB1F" w14:textId="77777777" w:rsidR="00466CC3" w:rsidRDefault="00466CC3" w:rsidP="00466CC3">
      <w:pPr>
        <w:rPr>
          <w:bCs/>
        </w:rPr>
      </w:pPr>
    </w:p>
    <w:p w14:paraId="5FEC5BB5" w14:textId="77777777" w:rsidR="00466CC3" w:rsidRPr="00466CC3" w:rsidRDefault="00466CC3" w:rsidP="00466CC3">
      <w:pPr>
        <w:rPr>
          <w:bCs/>
        </w:rPr>
      </w:pPr>
      <w:r w:rsidRPr="00466CC3">
        <w:rPr>
          <w:b/>
          <w:bCs/>
        </w:rPr>
        <w:t>LA PARABOLA</w:t>
      </w:r>
    </w:p>
    <w:p w14:paraId="098721C6" w14:textId="19B5F26A" w:rsidR="00466CC3" w:rsidRDefault="00466CC3" w:rsidP="00466CC3">
      <w:pPr>
        <w:rPr>
          <w:bCs/>
        </w:rPr>
      </w:pPr>
      <w:r w:rsidRPr="00466CC3">
        <w:rPr>
          <w:bCs/>
        </w:rPr>
        <w:t>Definizione di parabola come luogo geometrico nel piano; costruzione grafica di una parabola assegnati fuoco e direttrice; definizione di asse e vertice. Equazione della parabola con asse parallelo all’asse y. Coordinate del vertice, equazione dell’asse. Posizione reciproca di una parabola con una retta e loro eventuale intersezione (risoluzione del sistema). Equazione della retta tangente ad una parabola. Parabola ed equazioni di secondo grado.</w:t>
      </w:r>
    </w:p>
    <w:p w14:paraId="2A5FC798" w14:textId="77777777" w:rsidR="00466CC3" w:rsidRDefault="00466CC3" w:rsidP="00466CC3">
      <w:pPr>
        <w:rPr>
          <w:bCs/>
        </w:rPr>
      </w:pPr>
    </w:p>
    <w:p w14:paraId="09659947" w14:textId="77777777" w:rsidR="00466CC3" w:rsidRPr="00466CC3" w:rsidRDefault="00466CC3" w:rsidP="00466CC3">
      <w:pPr>
        <w:rPr>
          <w:bCs/>
        </w:rPr>
      </w:pPr>
    </w:p>
    <w:p w14:paraId="20275570" w14:textId="77777777" w:rsidR="00466CC3" w:rsidRPr="00466CC3" w:rsidRDefault="00466CC3" w:rsidP="00466CC3">
      <w:pPr>
        <w:rPr>
          <w:bCs/>
        </w:rPr>
      </w:pPr>
      <w:r w:rsidRPr="00466CC3">
        <w:rPr>
          <w:b/>
          <w:bCs/>
        </w:rPr>
        <w:t>LA CIRCONFERENZA</w:t>
      </w:r>
    </w:p>
    <w:p w14:paraId="20057F7C" w14:textId="77777777" w:rsidR="00466CC3" w:rsidRDefault="00466CC3" w:rsidP="00466CC3">
      <w:pPr>
        <w:rPr>
          <w:bCs/>
        </w:rPr>
      </w:pPr>
      <w:r w:rsidRPr="00466CC3">
        <w:rPr>
          <w:bCs/>
        </w:rPr>
        <w:t xml:space="preserve">Definizione di circonferenza come luogo geometrico nel piano. Equazione della circonferenza nel piano; lettura di coordinate del centro e raggio a partire dall’equazione della circonferenza; condizione di realtà; circonferenze con centro nell’origine. Posizione reciproca di una circonferenza con una retta e loro eventuale intersezione (risoluzione del sistema). </w:t>
      </w:r>
    </w:p>
    <w:p w14:paraId="4822EB15" w14:textId="77777777" w:rsidR="00466CC3" w:rsidRDefault="00466CC3" w:rsidP="00466CC3">
      <w:pPr>
        <w:rPr>
          <w:bCs/>
        </w:rPr>
      </w:pPr>
    </w:p>
    <w:p w14:paraId="3491D24C" w14:textId="77777777" w:rsidR="00466CC3" w:rsidRDefault="00466CC3" w:rsidP="00466CC3">
      <w:pPr>
        <w:rPr>
          <w:bCs/>
        </w:rPr>
      </w:pPr>
    </w:p>
    <w:p w14:paraId="0598BD59" w14:textId="77777777" w:rsidR="00466CC3" w:rsidRPr="00466CC3" w:rsidRDefault="00466CC3" w:rsidP="00466CC3">
      <w:pPr>
        <w:rPr>
          <w:bCs/>
        </w:rPr>
      </w:pPr>
      <w:r w:rsidRPr="00466CC3">
        <w:rPr>
          <w:b/>
          <w:bCs/>
        </w:rPr>
        <w:t>ELLISSE</w:t>
      </w:r>
    </w:p>
    <w:p w14:paraId="4FA4BAE6" w14:textId="77777777" w:rsidR="00466CC3" w:rsidRPr="00466CC3" w:rsidRDefault="00466CC3" w:rsidP="00466CC3">
      <w:pPr>
        <w:rPr>
          <w:bCs/>
        </w:rPr>
      </w:pPr>
      <w:r w:rsidRPr="00466CC3">
        <w:rPr>
          <w:bCs/>
        </w:rPr>
        <w:t>Definizione di ellisse come luogo geometrico nel piano. Equazione dell’ellisse. Posizione reciproca di una retta e di una ellisse e loro eventuale intersezione. Condizioni per determinare l’equazione di un’ellisse.</w:t>
      </w:r>
    </w:p>
    <w:p w14:paraId="246607C9" w14:textId="77777777" w:rsidR="00466CC3" w:rsidRDefault="00466CC3" w:rsidP="00466CC3">
      <w:pPr>
        <w:rPr>
          <w:bCs/>
        </w:rPr>
      </w:pPr>
    </w:p>
    <w:p w14:paraId="744C025C" w14:textId="77777777" w:rsidR="00466CC3" w:rsidRDefault="00466CC3" w:rsidP="00466CC3">
      <w:pPr>
        <w:rPr>
          <w:bCs/>
        </w:rPr>
      </w:pPr>
    </w:p>
    <w:p w14:paraId="2460FE10" w14:textId="77777777" w:rsidR="00466CC3" w:rsidRPr="00466CC3" w:rsidRDefault="00466CC3" w:rsidP="00466CC3">
      <w:pPr>
        <w:rPr>
          <w:bCs/>
        </w:rPr>
      </w:pPr>
      <w:r w:rsidRPr="00466CC3">
        <w:rPr>
          <w:b/>
          <w:bCs/>
        </w:rPr>
        <w:t>IPERBOLE</w:t>
      </w:r>
    </w:p>
    <w:p w14:paraId="58CC23A6" w14:textId="37FF753E" w:rsidR="00466CC3" w:rsidRDefault="00466CC3" w:rsidP="00466CC3">
      <w:pPr>
        <w:rPr>
          <w:bCs/>
        </w:rPr>
      </w:pPr>
      <w:r w:rsidRPr="00466CC3">
        <w:rPr>
          <w:bCs/>
        </w:rPr>
        <w:t>Definizione di iperbole come luogo geometrico nel piano. Equazione dell’iperbole. Posizione reciproca di una retta e di un’iperbole e loro eventuale intersezione. Condizioni per determinare l’equazione di un’iperbole.</w:t>
      </w:r>
    </w:p>
    <w:p w14:paraId="4AF08872" w14:textId="77777777" w:rsidR="00466CC3" w:rsidRDefault="00466CC3" w:rsidP="00466CC3">
      <w:pPr>
        <w:rPr>
          <w:bCs/>
        </w:rPr>
      </w:pPr>
    </w:p>
    <w:p w14:paraId="4988233A" w14:textId="77777777" w:rsidR="00466CC3" w:rsidRDefault="00466CC3" w:rsidP="00466CC3">
      <w:pPr>
        <w:rPr>
          <w:bCs/>
        </w:rPr>
      </w:pPr>
    </w:p>
    <w:p w14:paraId="7CA0D5AA" w14:textId="654C379F" w:rsidR="00466CC3" w:rsidRPr="00466CC3" w:rsidRDefault="00466CC3" w:rsidP="00466CC3">
      <w:pPr>
        <w:rPr>
          <w:b/>
        </w:rPr>
      </w:pPr>
      <w:r w:rsidRPr="00466CC3">
        <w:rPr>
          <w:b/>
        </w:rPr>
        <w:t xml:space="preserve">EQUAZIONI E DISEQUAZIONI ESPONENZIALI </w:t>
      </w:r>
    </w:p>
    <w:p w14:paraId="4131C41B" w14:textId="62789289" w:rsidR="00466CC3" w:rsidRDefault="00466CC3" w:rsidP="00466CC3">
      <w:pPr>
        <w:rPr>
          <w:rFonts w:cs="Cambria Math"/>
          <w:bCs/>
        </w:rPr>
      </w:pPr>
      <w:r w:rsidRPr="00466CC3">
        <w:rPr>
          <w:bCs/>
        </w:rPr>
        <w:t>Richiami sulle proprietà delle potenze; estensione della definizione di potenza al caso di esponente irrazionale.</w:t>
      </w:r>
      <w:r>
        <w:rPr>
          <w:bCs/>
        </w:rPr>
        <w:t xml:space="preserve"> I</w:t>
      </w:r>
      <w:r w:rsidRPr="00466CC3">
        <w:rPr>
          <w:bCs/>
        </w:rPr>
        <w:t xml:space="preserve">l numero di Nepero </w:t>
      </w:r>
      <w:r w:rsidRPr="00466CC3">
        <w:rPr>
          <w:rFonts w:ascii="Cambria Math" w:hAnsi="Cambria Math" w:cs="Cambria Math"/>
          <w:bCs/>
        </w:rPr>
        <w:t>𝑒</w:t>
      </w:r>
      <w:r>
        <w:rPr>
          <w:rFonts w:ascii="Cambria Math" w:hAnsi="Cambria Math" w:cs="Cambria Math"/>
          <w:bCs/>
        </w:rPr>
        <w:t xml:space="preserve">. </w:t>
      </w:r>
      <w:r w:rsidRPr="001A24FF">
        <w:rPr>
          <w:rFonts w:cs="Cambria Math"/>
          <w:bCs/>
        </w:rPr>
        <w:t>Le equazioni e le disequazioni esponenziali</w:t>
      </w:r>
      <w:r w:rsidR="001A24FF">
        <w:rPr>
          <w:rFonts w:cs="Cambria Math"/>
          <w:bCs/>
        </w:rPr>
        <w:t>.</w:t>
      </w:r>
    </w:p>
    <w:p w14:paraId="2EF67C23" w14:textId="77777777" w:rsidR="001A24FF" w:rsidRDefault="001A24FF" w:rsidP="00466CC3">
      <w:pPr>
        <w:rPr>
          <w:rFonts w:cs="Cambria Math"/>
          <w:bCs/>
        </w:rPr>
      </w:pPr>
    </w:p>
    <w:p w14:paraId="79BA96E6" w14:textId="77777777" w:rsidR="001A24FF" w:rsidRDefault="001A24FF" w:rsidP="00466CC3">
      <w:pPr>
        <w:rPr>
          <w:rFonts w:cs="Cambria Math"/>
          <w:bCs/>
        </w:rPr>
      </w:pPr>
    </w:p>
    <w:p w14:paraId="1F07832C" w14:textId="77777777" w:rsidR="001A24FF" w:rsidRPr="001A24FF" w:rsidRDefault="001A24FF" w:rsidP="001A24FF">
      <w:pPr>
        <w:rPr>
          <w:b/>
        </w:rPr>
      </w:pPr>
      <w:r w:rsidRPr="001A24FF">
        <w:rPr>
          <w:b/>
        </w:rPr>
        <w:t>CAPITALIZZAZIONE SEMPLICE E COMPOSTA</w:t>
      </w:r>
    </w:p>
    <w:p w14:paraId="33A320A7" w14:textId="5F808D96" w:rsidR="001A24FF" w:rsidRDefault="001A24FF" w:rsidP="00A57D07">
      <w:pPr>
        <w:rPr>
          <w:bCs/>
        </w:rPr>
      </w:pPr>
      <w:r w:rsidRPr="001A24FF">
        <w:rPr>
          <w:bCs/>
        </w:rPr>
        <w:t>Operazioni finanziarie: interesse e montante, tasso di interesse. La capitalizzazione semplice: calcolo dell’interesse, calcolo del montante, calcolo del capitale. La capitalizzazione composta</w:t>
      </w:r>
      <w:r w:rsidR="00C4182C">
        <w:rPr>
          <w:bCs/>
        </w:rPr>
        <w:t>: calcolo del capitale</w:t>
      </w:r>
      <w:r w:rsidRPr="001A24FF">
        <w:rPr>
          <w:bCs/>
        </w:rPr>
        <w:t xml:space="preserve">. </w:t>
      </w:r>
    </w:p>
    <w:p w14:paraId="72877D02" w14:textId="7DF5EEB0" w:rsidR="00A57D07" w:rsidRPr="001A24FF" w:rsidRDefault="00A57D07" w:rsidP="00A57D07">
      <w:pPr>
        <w:rPr>
          <w:bCs/>
        </w:rPr>
      </w:pPr>
      <w:r>
        <w:lastRenderedPageBreak/>
        <w:t xml:space="preserve">Bergamo, </w:t>
      </w:r>
      <w:r w:rsidR="001A24FF">
        <w:t>29/05/2025</w:t>
      </w:r>
    </w:p>
    <w:p w14:paraId="31FFDD2D" w14:textId="556553DC" w:rsidR="001C32DE" w:rsidRPr="00591F76" w:rsidRDefault="001C32DE" w:rsidP="00A57D07">
      <w:pPr>
        <w:jc w:val="center"/>
      </w:pPr>
    </w:p>
    <w:sectPr w:rsidR="001C32DE" w:rsidRPr="00591F76" w:rsidSect="00A10943">
      <w:headerReference w:type="default" r:id="rId7"/>
      <w:footerReference w:type="even" r:id="rId8"/>
      <w:footerReference w:type="default" r:id="rId9"/>
      <w:pgSz w:w="11906" w:h="16838"/>
      <w:pgMar w:top="794" w:right="1134" w:bottom="794" w:left="1134" w:header="680" w:footer="68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05748" w14:textId="77777777" w:rsidR="00F213E8" w:rsidRDefault="00F213E8" w:rsidP="00286586">
      <w:r>
        <w:separator/>
      </w:r>
    </w:p>
  </w:endnote>
  <w:endnote w:type="continuationSeparator" w:id="0">
    <w:p w14:paraId="47B23357" w14:textId="77777777" w:rsidR="00F213E8" w:rsidRDefault="00F213E8" w:rsidP="00286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3FABE" w14:textId="77777777" w:rsidR="00D1625B" w:rsidRDefault="00D1625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1DB7398C" w14:textId="77777777" w:rsidR="00D1625B" w:rsidRDefault="00D1625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7B117" w14:textId="77777777" w:rsidR="00A10943" w:rsidRDefault="00A10943" w:rsidP="00A10943">
    <w:pPr>
      <w:pStyle w:val="Pidipagina"/>
      <w:jc w:val="center"/>
    </w:pPr>
    <w:r>
      <w:t xml:space="preserve">Pag.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BC3CC4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BC3CC4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760BFE" w14:textId="77777777" w:rsidR="00F213E8" w:rsidRDefault="00F213E8" w:rsidP="00286586">
      <w:r>
        <w:separator/>
      </w:r>
    </w:p>
  </w:footnote>
  <w:footnote w:type="continuationSeparator" w:id="0">
    <w:p w14:paraId="3A3636E5" w14:textId="77777777" w:rsidR="00F213E8" w:rsidRDefault="00F213E8" w:rsidP="002865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638"/>
    </w:tblGrid>
    <w:tr w:rsidR="004A39D4" w:rsidRPr="00045915" w14:paraId="67340461" w14:textId="77777777" w:rsidTr="00D50A7C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6F3BB059" w14:textId="4FA96577" w:rsidR="004A39D4" w:rsidRPr="00045915" w:rsidRDefault="005E4B99" w:rsidP="00D50A7C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 wp14:anchorId="1F125B27" wp14:editId="251271ED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l="0" t="0" r="0" b="0"/>
                <wp:wrapNone/>
                <wp:docPr id="2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9765" cy="720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045915">
            <w:rPr>
              <w:noProof/>
              <w:color w:val="000000"/>
            </w:rPr>
            <w:drawing>
              <wp:inline distT="0" distB="0" distL="0" distR="0" wp14:anchorId="1E3F9F71" wp14:editId="35770200">
                <wp:extent cx="304800" cy="352425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8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FE93779" w14:textId="4D51E009" w:rsidR="004A39D4" w:rsidRPr="00045915" w:rsidRDefault="00BC3CC4" w:rsidP="00D50A7C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Ministero dell’</w:t>
          </w:r>
          <w:r w:rsidR="004A39D4" w:rsidRPr="00045915">
            <w:rPr>
              <w:color w:val="000000"/>
              <w:sz w:val="22"/>
              <w:szCs w:val="22"/>
            </w:rPr>
            <w:t>Istruzione</w:t>
          </w:r>
          <w:r>
            <w:rPr>
              <w:color w:val="000000"/>
              <w:sz w:val="22"/>
              <w:szCs w:val="22"/>
            </w:rPr>
            <w:t xml:space="preserve"> e del merito</w:t>
          </w:r>
        </w:p>
        <w:p w14:paraId="11020197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I.I.S. Mario Rigoni Stern</w:t>
          </w:r>
        </w:p>
        <w:p w14:paraId="1503AF29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Via Borgo Palazzo 128-24125 Bergamo</w:t>
          </w:r>
        </w:p>
        <w:p w14:paraId="49637F4D" w14:textId="52D5FB41" w:rsidR="004A39D4" w:rsidRPr="00045915" w:rsidRDefault="004A39D4" w:rsidP="00D50A7C">
          <w:pPr>
            <w:jc w:val="center"/>
            <w:rPr>
              <w:sz w:val="22"/>
              <w:szCs w:val="22"/>
              <w:lang w:eastAsia="x-none"/>
            </w:rPr>
          </w:pPr>
          <w:r w:rsidRPr="0071752E">
            <w:rPr>
              <w:sz w:val="22"/>
              <w:szCs w:val="22"/>
              <w:lang w:val="x-none" w:eastAsia="x-none"/>
            </w:rPr>
            <w:sym w:font="Wingdings 2" w:char="F027"/>
          </w:r>
          <w:r w:rsidRPr="0071752E">
            <w:rPr>
              <w:sz w:val="22"/>
              <w:szCs w:val="22"/>
              <w:lang w:val="x-none" w:eastAsia="x-none"/>
            </w:rPr>
            <w:t xml:space="preserve"> 035 </w:t>
          </w:r>
          <w:r w:rsidRPr="00045915">
            <w:rPr>
              <w:sz w:val="22"/>
              <w:szCs w:val="22"/>
              <w:lang w:eastAsia="x-none"/>
            </w:rPr>
            <w:t>220213</w:t>
          </w:r>
        </w:p>
        <w:p w14:paraId="09178AC9" w14:textId="77777777" w:rsidR="004A39D4" w:rsidRPr="00045915" w:rsidRDefault="004A39D4" w:rsidP="00D50A7C">
          <w:pPr>
            <w:jc w:val="center"/>
            <w:rPr>
              <w:color w:val="000000"/>
            </w:rPr>
          </w:pPr>
          <w:r w:rsidRPr="00045915">
            <w:rPr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4A39D4" w:rsidRPr="00E21266" w14:paraId="7131F868" w14:textId="77777777" w:rsidTr="00D50A7C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14:paraId="5198E264" w14:textId="77777777" w:rsidR="004A39D4" w:rsidRPr="00E21266" w:rsidRDefault="004A39D4" w:rsidP="00D50A7C">
          <w:pPr>
            <w:jc w:val="center"/>
            <w:rPr>
              <w:rFonts w:eastAsia="Batang"/>
              <w:b/>
              <w:bCs/>
              <w:sz w:val="24"/>
              <w:szCs w:val="24"/>
            </w:rPr>
          </w:pPr>
          <w:r>
            <w:rPr>
              <w:rFonts w:eastAsia="Batang"/>
              <w:b/>
              <w:bCs/>
              <w:sz w:val="24"/>
              <w:szCs w:val="24"/>
            </w:rPr>
            <w:t>PROGRAMMA SVOLTO – ALL. 03/P03</w:t>
          </w:r>
        </w:p>
      </w:tc>
    </w:tr>
  </w:tbl>
  <w:p w14:paraId="2513A512" w14:textId="77777777" w:rsidR="00D1625B" w:rsidRPr="004A39D4" w:rsidRDefault="00D1625B" w:rsidP="004A39D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14FFA"/>
    <w:multiLevelType w:val="hybridMultilevel"/>
    <w:tmpl w:val="15CC9710"/>
    <w:lvl w:ilvl="0" w:tplc="24C2A0B6">
      <w:start w:val="5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9E3DDB"/>
    <w:multiLevelType w:val="hybridMultilevel"/>
    <w:tmpl w:val="82B61598"/>
    <w:lvl w:ilvl="0" w:tplc="04100003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0FFD211C"/>
    <w:multiLevelType w:val="singleLevel"/>
    <w:tmpl w:val="CCFEE540"/>
    <w:lvl w:ilvl="0">
      <w:start w:val="4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 w15:restartNumberingAfterBreak="0">
    <w:nsid w:val="118C5595"/>
    <w:multiLevelType w:val="hybridMultilevel"/>
    <w:tmpl w:val="1A58EA2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4745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 w15:restartNumberingAfterBreak="0">
    <w:nsid w:val="1CEB28E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 w15:restartNumberingAfterBreak="0">
    <w:nsid w:val="212B281F"/>
    <w:multiLevelType w:val="singleLevel"/>
    <w:tmpl w:val="C324E2CA"/>
    <w:lvl w:ilvl="0">
      <w:start w:val="8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7" w15:restartNumberingAfterBreak="0">
    <w:nsid w:val="235079BD"/>
    <w:multiLevelType w:val="hybridMultilevel"/>
    <w:tmpl w:val="6074C526"/>
    <w:lvl w:ilvl="0" w:tplc="8FC61BD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BC066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D803512"/>
    <w:multiLevelType w:val="singleLevel"/>
    <w:tmpl w:val="554EF0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DA66C13"/>
    <w:multiLevelType w:val="hybridMultilevel"/>
    <w:tmpl w:val="E8CEC658"/>
    <w:lvl w:ilvl="0" w:tplc="2946A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5066C7F"/>
    <w:multiLevelType w:val="singleLevel"/>
    <w:tmpl w:val="477E00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35E30BD5"/>
    <w:multiLevelType w:val="hybridMultilevel"/>
    <w:tmpl w:val="482066E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3558AE"/>
    <w:multiLevelType w:val="hybridMultilevel"/>
    <w:tmpl w:val="B60A20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E93013"/>
    <w:multiLevelType w:val="hybridMultilevel"/>
    <w:tmpl w:val="17100A58"/>
    <w:lvl w:ilvl="0" w:tplc="6974E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0E5FDD"/>
    <w:multiLevelType w:val="singleLevel"/>
    <w:tmpl w:val="0410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5F5C17D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5F5C23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8" w15:restartNumberingAfterBreak="0">
    <w:nsid w:val="62AA6CC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9" w15:restartNumberingAfterBreak="0">
    <w:nsid w:val="73A666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 w15:restartNumberingAfterBreak="0">
    <w:nsid w:val="774565FA"/>
    <w:multiLevelType w:val="hybridMultilevel"/>
    <w:tmpl w:val="E84C3C76"/>
    <w:lvl w:ilvl="0" w:tplc="04100009">
      <w:start w:val="1"/>
      <w:numFmt w:val="bullet"/>
      <w:lvlText w:val="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1" w15:restartNumberingAfterBreak="0">
    <w:nsid w:val="7D7F428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 w16cid:durableId="1012561494">
    <w:abstractNumId w:val="2"/>
  </w:num>
  <w:num w:numId="2" w16cid:durableId="1105928259">
    <w:abstractNumId w:val="9"/>
  </w:num>
  <w:num w:numId="3" w16cid:durableId="436288892">
    <w:abstractNumId w:val="11"/>
  </w:num>
  <w:num w:numId="4" w16cid:durableId="585844743">
    <w:abstractNumId w:val="6"/>
  </w:num>
  <w:num w:numId="5" w16cid:durableId="689140275">
    <w:abstractNumId w:val="7"/>
  </w:num>
  <w:num w:numId="6" w16cid:durableId="309096515">
    <w:abstractNumId w:val="0"/>
  </w:num>
  <w:num w:numId="7" w16cid:durableId="1081677795">
    <w:abstractNumId w:val="13"/>
  </w:num>
  <w:num w:numId="8" w16cid:durableId="173539424">
    <w:abstractNumId w:val="10"/>
  </w:num>
  <w:num w:numId="9" w16cid:durableId="1916628330">
    <w:abstractNumId w:val="3"/>
  </w:num>
  <w:num w:numId="10" w16cid:durableId="478693994">
    <w:abstractNumId w:val="14"/>
  </w:num>
  <w:num w:numId="11" w16cid:durableId="107282559">
    <w:abstractNumId w:val="1"/>
  </w:num>
  <w:num w:numId="12" w16cid:durableId="1975670641">
    <w:abstractNumId w:val="20"/>
  </w:num>
  <w:num w:numId="13" w16cid:durableId="557208084">
    <w:abstractNumId w:val="12"/>
  </w:num>
  <w:num w:numId="14" w16cid:durableId="114907595">
    <w:abstractNumId w:val="16"/>
  </w:num>
  <w:num w:numId="15" w16cid:durableId="178740073">
    <w:abstractNumId w:val="4"/>
  </w:num>
  <w:num w:numId="16" w16cid:durableId="1366521360">
    <w:abstractNumId w:val="21"/>
  </w:num>
  <w:num w:numId="17" w16cid:durableId="1077361880">
    <w:abstractNumId w:val="19"/>
  </w:num>
  <w:num w:numId="18" w16cid:durableId="205215766">
    <w:abstractNumId w:val="18"/>
  </w:num>
  <w:num w:numId="19" w16cid:durableId="1523282257">
    <w:abstractNumId w:val="5"/>
  </w:num>
  <w:num w:numId="20" w16cid:durableId="866869138">
    <w:abstractNumId w:val="15"/>
  </w:num>
  <w:num w:numId="21" w16cid:durableId="666442397">
    <w:abstractNumId w:val="17"/>
  </w:num>
  <w:num w:numId="22" w16cid:durableId="165865505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75D"/>
    <w:rsid w:val="000350C6"/>
    <w:rsid w:val="00041E42"/>
    <w:rsid w:val="000D779E"/>
    <w:rsid w:val="00134028"/>
    <w:rsid w:val="001375F9"/>
    <w:rsid w:val="00181565"/>
    <w:rsid w:val="00185D90"/>
    <w:rsid w:val="001A24FF"/>
    <w:rsid w:val="001C32DE"/>
    <w:rsid w:val="001F3D61"/>
    <w:rsid w:val="00261443"/>
    <w:rsid w:val="00283E08"/>
    <w:rsid w:val="00286586"/>
    <w:rsid w:val="00296FF3"/>
    <w:rsid w:val="0035344C"/>
    <w:rsid w:val="00407921"/>
    <w:rsid w:val="00415B8E"/>
    <w:rsid w:val="00440904"/>
    <w:rsid w:val="00466CC3"/>
    <w:rsid w:val="004A39D4"/>
    <w:rsid w:val="00511658"/>
    <w:rsid w:val="005449C0"/>
    <w:rsid w:val="00591F76"/>
    <w:rsid w:val="005D6953"/>
    <w:rsid w:val="005E4B99"/>
    <w:rsid w:val="00686F17"/>
    <w:rsid w:val="006D75D2"/>
    <w:rsid w:val="007F6BEE"/>
    <w:rsid w:val="00801672"/>
    <w:rsid w:val="008218B2"/>
    <w:rsid w:val="008309BA"/>
    <w:rsid w:val="00835F01"/>
    <w:rsid w:val="00866BD4"/>
    <w:rsid w:val="009B08B0"/>
    <w:rsid w:val="009B446D"/>
    <w:rsid w:val="009E568C"/>
    <w:rsid w:val="009F0AD6"/>
    <w:rsid w:val="00A10943"/>
    <w:rsid w:val="00A57D07"/>
    <w:rsid w:val="00A87D14"/>
    <w:rsid w:val="00B72602"/>
    <w:rsid w:val="00B7350B"/>
    <w:rsid w:val="00BC3CC4"/>
    <w:rsid w:val="00BF080F"/>
    <w:rsid w:val="00C1461B"/>
    <w:rsid w:val="00C20A39"/>
    <w:rsid w:val="00C32D47"/>
    <w:rsid w:val="00C4182C"/>
    <w:rsid w:val="00C90606"/>
    <w:rsid w:val="00CA3E18"/>
    <w:rsid w:val="00D1625B"/>
    <w:rsid w:val="00D201EE"/>
    <w:rsid w:val="00D41468"/>
    <w:rsid w:val="00D50A7C"/>
    <w:rsid w:val="00DD4F29"/>
    <w:rsid w:val="00DE2703"/>
    <w:rsid w:val="00DF675D"/>
    <w:rsid w:val="00E03DB6"/>
    <w:rsid w:val="00EA03C0"/>
    <w:rsid w:val="00F213E8"/>
    <w:rsid w:val="00F638DC"/>
    <w:rsid w:val="00F803A9"/>
    <w:rsid w:val="00FF3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6A6426E"/>
  <w15:chartTrackingRefBased/>
  <w15:docId w15:val="{0AC24B66-6666-422D-BF72-15A4B4CCB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91F76"/>
    <w:rPr>
      <w:rFonts w:ascii="Verdana" w:hAnsi="Verdana"/>
    </w:rPr>
  </w:style>
  <w:style w:type="paragraph" w:styleId="Titolo1">
    <w:name w:val="heading 1"/>
    <w:basedOn w:val="Normale"/>
    <w:next w:val="Normale"/>
    <w:qFormat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  <w:sz w:val="32"/>
    </w:rPr>
  </w:style>
  <w:style w:type="paragraph" w:styleId="Corpotesto">
    <w:name w:val="Body Text"/>
    <w:basedOn w:val="Normale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Rientrocorpodeltesto">
    <w:name w:val="Body Text Indent"/>
    <w:basedOn w:val="Normale"/>
    <w:pPr>
      <w:spacing w:after="120"/>
      <w:ind w:left="283"/>
    </w:pPr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10943"/>
    <w:rPr>
      <w:rFonts w:ascii="Verdana" w:hAnsi="Verdana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07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5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7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7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8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modello1.dot</Template>
  <TotalTime>17</TotalTime>
  <Pages>1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</vt:lpstr>
    </vt:vector>
  </TitlesOfParts>
  <Company>Hewlett-Packard</Company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subject/>
  <dc:creator>ITAS</dc:creator>
  <cp:keywords/>
  <cp:lastModifiedBy>Serafina Ottomano</cp:lastModifiedBy>
  <cp:revision>11</cp:revision>
  <cp:lastPrinted>2025-05-29T09:48:00Z</cp:lastPrinted>
  <dcterms:created xsi:type="dcterms:W3CDTF">2022-04-29T15:56:00Z</dcterms:created>
  <dcterms:modified xsi:type="dcterms:W3CDTF">2025-05-29T09:49:00Z</dcterms:modified>
</cp:coreProperties>
</file>