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0DB6" w:rsidRDefault="001F0DB6" w:rsidP="001F0DB6">
      <w:pPr>
        <w:rPr>
          <w:b/>
        </w:rPr>
      </w:pPr>
      <w:r w:rsidRPr="00591F76">
        <w:rPr>
          <w:b/>
        </w:rPr>
        <w:t>DOCENTE</w:t>
      </w:r>
      <w:r>
        <w:rPr>
          <w:b/>
        </w:rPr>
        <w:t xml:space="preserve"> Sebillo Marisa</w:t>
      </w:r>
      <w:r>
        <w:rPr>
          <w:b/>
        </w:rPr>
        <w:tab/>
      </w:r>
      <w:r>
        <w:rPr>
          <w:b/>
        </w:rPr>
        <w:tab/>
        <w:t xml:space="preserve">DOCENTE TECNICO PRATICO   Micera Antonio </w:t>
      </w:r>
      <w:r w:rsidRPr="00591F76">
        <w:rPr>
          <w:b/>
        </w:rPr>
        <w:t>DISCIPLINA</w:t>
      </w:r>
      <w:r>
        <w:rPr>
          <w:b/>
        </w:rPr>
        <w:t xml:space="preserve">   Produzioni animali</w:t>
      </w:r>
      <w:r w:rsidRPr="00591F76">
        <w:rPr>
          <w:b/>
        </w:rPr>
        <w:tab/>
      </w:r>
    </w:p>
    <w:p w:rsidR="001F0DB6" w:rsidRPr="00591F76" w:rsidRDefault="001F0DB6" w:rsidP="001F0DB6">
      <w:pPr>
        <w:rPr>
          <w:b/>
        </w:rPr>
      </w:pPr>
      <w:r w:rsidRPr="00591F76">
        <w:rPr>
          <w:b/>
        </w:rPr>
        <w:t>CLASSE</w:t>
      </w:r>
      <w:r>
        <w:rPr>
          <w:b/>
        </w:rPr>
        <w:t xml:space="preserve"> 3F                                         ANNO SCOLASTICO2024/2025</w:t>
      </w:r>
    </w:p>
    <w:p w:rsidR="001F0DB6" w:rsidRPr="00591F76" w:rsidRDefault="001F0DB6" w:rsidP="001F0DB6">
      <w:pPr>
        <w:jc w:val="center"/>
      </w:pPr>
    </w:p>
    <w:p w:rsidR="001F0DB6" w:rsidRPr="00591F76" w:rsidRDefault="001F0DB6" w:rsidP="001F0DB6">
      <w:pPr>
        <w:jc w:val="center"/>
        <w:rPr>
          <w:b/>
          <w:u w:val="single"/>
        </w:rPr>
      </w:pPr>
      <w:r w:rsidRPr="00591F76">
        <w:rPr>
          <w:b/>
          <w:u w:val="single"/>
        </w:rPr>
        <w:t>PROGRAMMA ED ARGOMENTI TRATTATI</w:t>
      </w:r>
    </w:p>
    <w:p w:rsidR="001F0DB6" w:rsidRPr="00591F76" w:rsidRDefault="001F0DB6" w:rsidP="001F0DB6">
      <w:pPr>
        <w:rPr>
          <w:u w:val="single"/>
        </w:rPr>
      </w:pPr>
    </w:p>
    <w:p w:rsidR="001F0DB6" w:rsidRPr="00591F76" w:rsidRDefault="001F0DB6" w:rsidP="001F0DB6"/>
    <w:p w:rsidR="001F0DB6" w:rsidRPr="00591F76" w:rsidRDefault="001F0DB6" w:rsidP="001F0DB6">
      <w:r w:rsidRPr="00591F76">
        <w:t xml:space="preserve">Bergamo, </w:t>
      </w:r>
      <w:r w:rsidR="00FC25C4">
        <w:t>30</w:t>
      </w:r>
      <w:bookmarkStart w:id="0" w:name="_GoBack"/>
      <w:bookmarkEnd w:id="0"/>
      <w:r>
        <w:t>/05/2025</w:t>
      </w:r>
    </w:p>
    <w:p w:rsidR="001F0DB6" w:rsidRPr="00591F76" w:rsidRDefault="001F0DB6" w:rsidP="001F0DB6"/>
    <w:p w:rsidR="001F0DB6" w:rsidRPr="00591F76" w:rsidRDefault="001F0DB6" w:rsidP="001F0DB6"/>
    <w:p w:rsidR="001F0DB6" w:rsidRDefault="001F0DB6" w:rsidP="001F0DB6">
      <w:pPr>
        <w:rPr>
          <w:b/>
          <w:bCs/>
          <w:sz w:val="24"/>
          <w:szCs w:val="24"/>
        </w:rPr>
      </w:pPr>
      <w:r w:rsidRPr="00DA7BB8">
        <w:rPr>
          <w:b/>
          <w:bCs/>
          <w:sz w:val="24"/>
          <w:szCs w:val="24"/>
        </w:rPr>
        <w:t>Introduzione allo studio dell'anatomia e fisiologia degli animali</w:t>
      </w:r>
      <w:r>
        <w:rPr>
          <w:b/>
          <w:bCs/>
          <w:sz w:val="24"/>
          <w:szCs w:val="24"/>
        </w:rPr>
        <w:t>:</w:t>
      </w:r>
    </w:p>
    <w:p w:rsidR="001F0DB6" w:rsidRDefault="001F0DB6" w:rsidP="001F0DB6">
      <w:pPr>
        <w:rPr>
          <w:sz w:val="22"/>
          <w:szCs w:val="22"/>
        </w:rPr>
      </w:pPr>
      <w:r>
        <w:rPr>
          <w:sz w:val="22"/>
          <w:szCs w:val="22"/>
        </w:rPr>
        <w:t>Organizzazione del corpo dell’animale</w:t>
      </w:r>
    </w:p>
    <w:p w:rsidR="001F0DB6" w:rsidRDefault="001F0DB6" w:rsidP="001F0DB6">
      <w:pPr>
        <w:rPr>
          <w:sz w:val="22"/>
          <w:szCs w:val="22"/>
        </w:rPr>
      </w:pPr>
      <w:r>
        <w:rPr>
          <w:sz w:val="22"/>
          <w:szCs w:val="22"/>
        </w:rPr>
        <w:t>Parti costitutive del corpo</w:t>
      </w:r>
    </w:p>
    <w:p w:rsidR="001F0DB6" w:rsidRDefault="001F0DB6" w:rsidP="001F0DB6">
      <w:pPr>
        <w:rPr>
          <w:sz w:val="22"/>
          <w:szCs w:val="22"/>
        </w:rPr>
      </w:pPr>
      <w:r>
        <w:rPr>
          <w:sz w:val="22"/>
          <w:szCs w:val="22"/>
        </w:rPr>
        <w:t>Terminologia anatomica</w:t>
      </w:r>
    </w:p>
    <w:p w:rsidR="001F0DB6" w:rsidRDefault="001F0DB6" w:rsidP="001F0DB6">
      <w:pPr>
        <w:rPr>
          <w:sz w:val="22"/>
          <w:szCs w:val="22"/>
        </w:rPr>
      </w:pPr>
    </w:p>
    <w:p w:rsidR="001F0DB6" w:rsidRDefault="001F0DB6" w:rsidP="001F0DB6">
      <w:pPr>
        <w:rPr>
          <w:sz w:val="24"/>
          <w:szCs w:val="24"/>
        </w:rPr>
      </w:pPr>
      <w:r w:rsidRPr="00DA7BB8">
        <w:rPr>
          <w:b/>
          <w:bCs/>
          <w:sz w:val="24"/>
          <w:szCs w:val="24"/>
        </w:rPr>
        <w:t>Apparato locomotore:</w:t>
      </w:r>
      <w:r w:rsidRPr="006034D6">
        <w:rPr>
          <w:sz w:val="24"/>
          <w:szCs w:val="24"/>
        </w:rPr>
        <w:t xml:space="preserve"> </w:t>
      </w:r>
    </w:p>
    <w:p w:rsidR="001F0DB6" w:rsidRPr="007C2350" w:rsidRDefault="001F0DB6" w:rsidP="001F0DB6">
      <w:pPr>
        <w:rPr>
          <w:sz w:val="22"/>
          <w:szCs w:val="22"/>
        </w:rPr>
      </w:pPr>
      <w:r w:rsidRPr="007C2350">
        <w:rPr>
          <w:sz w:val="22"/>
          <w:szCs w:val="22"/>
        </w:rPr>
        <w:t>Sistema scheletrico</w:t>
      </w:r>
    </w:p>
    <w:p w:rsidR="001F0DB6" w:rsidRPr="007C2350" w:rsidRDefault="001F0DB6" w:rsidP="001F0DB6">
      <w:pPr>
        <w:rPr>
          <w:sz w:val="22"/>
          <w:szCs w:val="22"/>
        </w:rPr>
      </w:pPr>
      <w:r w:rsidRPr="007C2350">
        <w:rPr>
          <w:sz w:val="22"/>
          <w:szCs w:val="22"/>
        </w:rPr>
        <w:t>Colonna vertebrale</w:t>
      </w:r>
    </w:p>
    <w:p w:rsidR="001F0DB6" w:rsidRPr="007C2350" w:rsidRDefault="001F0DB6" w:rsidP="001F0DB6">
      <w:pPr>
        <w:rPr>
          <w:sz w:val="22"/>
          <w:szCs w:val="22"/>
        </w:rPr>
      </w:pPr>
      <w:r w:rsidRPr="007C2350">
        <w:rPr>
          <w:sz w:val="22"/>
          <w:szCs w:val="22"/>
        </w:rPr>
        <w:t>Scheletro della testa e del torace</w:t>
      </w:r>
    </w:p>
    <w:p w:rsidR="001F0DB6" w:rsidRPr="007C2350" w:rsidRDefault="001F0DB6" w:rsidP="001F0DB6">
      <w:pPr>
        <w:rPr>
          <w:sz w:val="22"/>
          <w:szCs w:val="22"/>
        </w:rPr>
      </w:pPr>
      <w:r w:rsidRPr="007C2350">
        <w:rPr>
          <w:sz w:val="22"/>
          <w:szCs w:val="22"/>
        </w:rPr>
        <w:t>Cintura toracica e pelvica</w:t>
      </w:r>
    </w:p>
    <w:p w:rsidR="001F0DB6" w:rsidRPr="007C2350" w:rsidRDefault="001F0DB6" w:rsidP="001F0DB6">
      <w:pPr>
        <w:rPr>
          <w:sz w:val="22"/>
          <w:szCs w:val="22"/>
        </w:rPr>
      </w:pPr>
      <w:r w:rsidRPr="007C2350">
        <w:rPr>
          <w:sz w:val="22"/>
          <w:szCs w:val="22"/>
        </w:rPr>
        <w:t>Ossa degli arti toracici e pelvici</w:t>
      </w:r>
    </w:p>
    <w:p w:rsidR="001F0DB6" w:rsidRPr="007C2350" w:rsidRDefault="001F0DB6" w:rsidP="001F0DB6">
      <w:pPr>
        <w:rPr>
          <w:sz w:val="22"/>
          <w:szCs w:val="22"/>
        </w:rPr>
      </w:pPr>
      <w:r w:rsidRPr="007C2350">
        <w:rPr>
          <w:sz w:val="22"/>
          <w:szCs w:val="22"/>
        </w:rPr>
        <w:t>Articolazioni</w:t>
      </w:r>
    </w:p>
    <w:p w:rsidR="001F0DB6" w:rsidRDefault="001F0DB6" w:rsidP="001F0DB6">
      <w:pPr>
        <w:rPr>
          <w:sz w:val="22"/>
          <w:szCs w:val="22"/>
        </w:rPr>
      </w:pPr>
      <w:r w:rsidRPr="007C2350">
        <w:rPr>
          <w:sz w:val="22"/>
          <w:szCs w:val="22"/>
        </w:rPr>
        <w:t>Sistema muscolare</w:t>
      </w:r>
    </w:p>
    <w:p w:rsidR="001F0DB6" w:rsidRPr="007C2350" w:rsidRDefault="001F0DB6" w:rsidP="001F0DB6">
      <w:pPr>
        <w:rPr>
          <w:sz w:val="22"/>
          <w:szCs w:val="22"/>
        </w:rPr>
      </w:pPr>
      <w:r w:rsidRPr="007C2350">
        <w:rPr>
          <w:sz w:val="22"/>
          <w:szCs w:val="22"/>
        </w:rPr>
        <w:t xml:space="preserve"> </w:t>
      </w:r>
    </w:p>
    <w:p w:rsidR="00B944CF" w:rsidRDefault="00B944CF" w:rsidP="00B944CF">
      <w:pPr>
        <w:rPr>
          <w:sz w:val="24"/>
          <w:szCs w:val="24"/>
        </w:rPr>
      </w:pPr>
      <w:r w:rsidRPr="00DA7BB8">
        <w:rPr>
          <w:b/>
          <w:bCs/>
          <w:sz w:val="24"/>
          <w:szCs w:val="24"/>
        </w:rPr>
        <w:t>Apparato circolatorio</w:t>
      </w:r>
      <w:r>
        <w:rPr>
          <w:b/>
          <w:bCs/>
          <w:sz w:val="24"/>
          <w:szCs w:val="24"/>
        </w:rPr>
        <w:t>:</w:t>
      </w:r>
      <w:r w:rsidRPr="006034D6">
        <w:rPr>
          <w:sz w:val="24"/>
          <w:szCs w:val="24"/>
        </w:rPr>
        <w:t xml:space="preserve"> </w:t>
      </w:r>
    </w:p>
    <w:p w:rsidR="00B944CF" w:rsidRPr="00D13FDC" w:rsidRDefault="00B944CF" w:rsidP="00B944CF">
      <w:pPr>
        <w:rPr>
          <w:sz w:val="22"/>
          <w:szCs w:val="22"/>
        </w:rPr>
      </w:pPr>
      <w:r w:rsidRPr="00D13FDC">
        <w:rPr>
          <w:sz w:val="22"/>
          <w:szCs w:val="22"/>
        </w:rPr>
        <w:t>Apparato vascolare sanguigno</w:t>
      </w:r>
      <w:r>
        <w:rPr>
          <w:sz w:val="22"/>
          <w:szCs w:val="22"/>
        </w:rPr>
        <w:t xml:space="preserve"> e linfatico</w:t>
      </w:r>
    </w:p>
    <w:p w:rsidR="00B944CF" w:rsidRDefault="00B944CF" w:rsidP="00B944CF">
      <w:pPr>
        <w:rPr>
          <w:sz w:val="22"/>
          <w:szCs w:val="22"/>
        </w:rPr>
      </w:pPr>
      <w:r w:rsidRPr="00D13FDC">
        <w:rPr>
          <w:sz w:val="22"/>
          <w:szCs w:val="22"/>
        </w:rPr>
        <w:t>Anatomia del cuor</w:t>
      </w:r>
      <w:r>
        <w:rPr>
          <w:sz w:val="22"/>
          <w:szCs w:val="22"/>
        </w:rPr>
        <w:t>e</w:t>
      </w:r>
    </w:p>
    <w:p w:rsidR="00B944CF" w:rsidRDefault="00B944CF" w:rsidP="00B944CF">
      <w:pPr>
        <w:rPr>
          <w:sz w:val="22"/>
          <w:szCs w:val="22"/>
        </w:rPr>
      </w:pPr>
      <w:r w:rsidRPr="00D13FDC">
        <w:rPr>
          <w:sz w:val="22"/>
          <w:szCs w:val="22"/>
        </w:rPr>
        <w:t>Fisiologia della circolazione: rivoluzione cardiaca e circolazione nei vasi</w:t>
      </w:r>
    </w:p>
    <w:p w:rsidR="00B944CF" w:rsidRPr="00D13FDC" w:rsidRDefault="00B944CF" w:rsidP="00B944CF">
      <w:pPr>
        <w:rPr>
          <w:sz w:val="22"/>
          <w:szCs w:val="22"/>
        </w:rPr>
      </w:pPr>
      <w:r w:rsidRPr="00D13FDC">
        <w:rPr>
          <w:sz w:val="22"/>
          <w:szCs w:val="22"/>
        </w:rPr>
        <w:t>Circolazione del sangue: grande e piccola circolazione</w:t>
      </w:r>
    </w:p>
    <w:p w:rsidR="00B944CF" w:rsidRDefault="00B944CF" w:rsidP="00B944CF">
      <w:pPr>
        <w:rPr>
          <w:sz w:val="22"/>
          <w:szCs w:val="22"/>
        </w:rPr>
      </w:pPr>
      <w:r w:rsidRPr="00D13FDC">
        <w:rPr>
          <w:sz w:val="22"/>
          <w:szCs w:val="22"/>
        </w:rPr>
        <w:t>Sangue e linfa</w:t>
      </w:r>
    </w:p>
    <w:p w:rsidR="00B944CF" w:rsidRPr="00D13FDC" w:rsidRDefault="00B944CF" w:rsidP="00B944CF">
      <w:pPr>
        <w:rPr>
          <w:sz w:val="22"/>
          <w:szCs w:val="22"/>
        </w:rPr>
      </w:pPr>
      <w:r>
        <w:rPr>
          <w:sz w:val="22"/>
          <w:szCs w:val="22"/>
        </w:rPr>
        <w:t>Globuli rossi, globuli bianchi e piastrine</w:t>
      </w:r>
    </w:p>
    <w:p w:rsidR="00B944CF" w:rsidRPr="00D13FDC" w:rsidRDefault="00B944CF" w:rsidP="00B944CF">
      <w:pPr>
        <w:rPr>
          <w:sz w:val="22"/>
          <w:szCs w:val="22"/>
        </w:rPr>
      </w:pPr>
      <w:r w:rsidRPr="00D13FDC">
        <w:rPr>
          <w:sz w:val="22"/>
          <w:szCs w:val="22"/>
        </w:rPr>
        <w:t>Risposta immunitaria e coagulazione del sangue</w:t>
      </w:r>
    </w:p>
    <w:p w:rsidR="00B944CF" w:rsidRPr="00D13FDC" w:rsidRDefault="00B944CF" w:rsidP="00B944CF">
      <w:pPr>
        <w:rPr>
          <w:sz w:val="22"/>
          <w:szCs w:val="22"/>
        </w:rPr>
      </w:pPr>
      <w:r w:rsidRPr="00D13FDC">
        <w:rPr>
          <w:sz w:val="22"/>
          <w:szCs w:val="22"/>
        </w:rPr>
        <w:t>Organo emopoietico primario e organi linfatici</w:t>
      </w:r>
    </w:p>
    <w:p w:rsidR="00B944CF" w:rsidRDefault="00B944CF" w:rsidP="00B944CF">
      <w:pPr>
        <w:rPr>
          <w:sz w:val="22"/>
          <w:szCs w:val="22"/>
        </w:rPr>
      </w:pPr>
      <w:r w:rsidRPr="00D13FDC">
        <w:rPr>
          <w:sz w:val="22"/>
          <w:szCs w:val="22"/>
        </w:rPr>
        <w:t>Timo, milza e linfonodi</w:t>
      </w:r>
    </w:p>
    <w:p w:rsidR="001F0DB6" w:rsidRPr="00D13FDC" w:rsidRDefault="001F0DB6" w:rsidP="001F0DB6">
      <w:pPr>
        <w:rPr>
          <w:sz w:val="22"/>
          <w:szCs w:val="22"/>
        </w:rPr>
      </w:pPr>
    </w:p>
    <w:p w:rsidR="001F0DB6" w:rsidRDefault="001F0DB6" w:rsidP="001F0DB6">
      <w:pPr>
        <w:rPr>
          <w:sz w:val="24"/>
          <w:szCs w:val="24"/>
        </w:rPr>
      </w:pPr>
      <w:r w:rsidRPr="00DA7BB8">
        <w:rPr>
          <w:b/>
          <w:bCs/>
          <w:sz w:val="24"/>
          <w:szCs w:val="24"/>
        </w:rPr>
        <w:t>Apparato respiratorio:</w:t>
      </w:r>
      <w:r w:rsidRPr="006034D6">
        <w:rPr>
          <w:sz w:val="24"/>
          <w:szCs w:val="24"/>
        </w:rPr>
        <w:t xml:space="preserve"> </w:t>
      </w:r>
    </w:p>
    <w:p w:rsidR="001F0DB6" w:rsidRPr="00D13FDC" w:rsidRDefault="001F0DB6" w:rsidP="001F0DB6">
      <w:pPr>
        <w:rPr>
          <w:sz w:val="22"/>
          <w:szCs w:val="22"/>
        </w:rPr>
      </w:pPr>
      <w:r w:rsidRPr="00D13FDC">
        <w:rPr>
          <w:sz w:val="22"/>
          <w:szCs w:val="22"/>
        </w:rPr>
        <w:t>Vie aerifere superiori e inferiori: cavità nasali, laringe, trachea, bronchi e polmoni</w:t>
      </w:r>
    </w:p>
    <w:p w:rsidR="001F0DB6" w:rsidRPr="00D13FDC" w:rsidRDefault="001F0DB6" w:rsidP="001F0DB6">
      <w:pPr>
        <w:rPr>
          <w:sz w:val="22"/>
          <w:szCs w:val="22"/>
        </w:rPr>
      </w:pPr>
      <w:r w:rsidRPr="00D13FDC">
        <w:rPr>
          <w:sz w:val="22"/>
          <w:szCs w:val="22"/>
        </w:rPr>
        <w:t>Fisiologia della respirazione</w:t>
      </w:r>
    </w:p>
    <w:p w:rsidR="001F0DB6" w:rsidRPr="00D13FDC" w:rsidRDefault="001F0DB6" w:rsidP="001F0DB6">
      <w:pPr>
        <w:rPr>
          <w:sz w:val="22"/>
          <w:szCs w:val="22"/>
        </w:rPr>
      </w:pPr>
      <w:r w:rsidRPr="00D13FDC">
        <w:rPr>
          <w:sz w:val="22"/>
          <w:szCs w:val="22"/>
        </w:rPr>
        <w:t>Meccanica respiratoria e frequenza respiratoria</w:t>
      </w:r>
    </w:p>
    <w:p w:rsidR="001F0DB6" w:rsidRPr="00D13FDC" w:rsidRDefault="001F0DB6" w:rsidP="001F0DB6">
      <w:pPr>
        <w:rPr>
          <w:sz w:val="22"/>
          <w:szCs w:val="22"/>
        </w:rPr>
      </w:pPr>
      <w:r w:rsidRPr="00D13FDC">
        <w:rPr>
          <w:sz w:val="22"/>
          <w:szCs w:val="22"/>
        </w:rPr>
        <w:t>Scambio gassoso nei polmoni e trasporto dei gas respiratori</w:t>
      </w:r>
    </w:p>
    <w:p w:rsidR="001F0DB6" w:rsidRDefault="001F0DB6" w:rsidP="001F0DB6">
      <w:pPr>
        <w:rPr>
          <w:b/>
          <w:bCs/>
          <w:sz w:val="24"/>
          <w:szCs w:val="24"/>
        </w:rPr>
      </w:pPr>
    </w:p>
    <w:p w:rsidR="001F0DB6" w:rsidRDefault="001F0DB6" w:rsidP="001F0DB6">
      <w:pPr>
        <w:rPr>
          <w:sz w:val="24"/>
          <w:szCs w:val="24"/>
        </w:rPr>
      </w:pPr>
      <w:r w:rsidRPr="00DA7BB8">
        <w:rPr>
          <w:b/>
          <w:bCs/>
          <w:sz w:val="24"/>
          <w:szCs w:val="24"/>
        </w:rPr>
        <w:t>Apparato digerente:</w:t>
      </w:r>
      <w:r w:rsidRPr="005F7FA0">
        <w:rPr>
          <w:sz w:val="24"/>
          <w:szCs w:val="24"/>
        </w:rPr>
        <w:t xml:space="preserve"> </w:t>
      </w:r>
    </w:p>
    <w:p w:rsidR="001F0DB6" w:rsidRPr="00AB7FD2" w:rsidRDefault="001F0DB6" w:rsidP="001F0DB6">
      <w:pPr>
        <w:rPr>
          <w:sz w:val="22"/>
          <w:szCs w:val="22"/>
        </w:rPr>
      </w:pPr>
      <w:r w:rsidRPr="00AB7FD2">
        <w:rPr>
          <w:sz w:val="22"/>
          <w:szCs w:val="22"/>
        </w:rPr>
        <w:t>Tratto pre-diaframmatico</w:t>
      </w:r>
      <w:r>
        <w:rPr>
          <w:sz w:val="22"/>
          <w:szCs w:val="22"/>
        </w:rPr>
        <w:t>: b</w:t>
      </w:r>
      <w:r w:rsidRPr="00AB7FD2">
        <w:rPr>
          <w:sz w:val="22"/>
          <w:szCs w:val="22"/>
        </w:rPr>
        <w:t xml:space="preserve">occa, </w:t>
      </w:r>
      <w:r>
        <w:rPr>
          <w:sz w:val="22"/>
          <w:szCs w:val="22"/>
        </w:rPr>
        <w:t xml:space="preserve">labbra, </w:t>
      </w:r>
      <w:r w:rsidRPr="00AB7FD2">
        <w:rPr>
          <w:sz w:val="22"/>
          <w:szCs w:val="22"/>
        </w:rPr>
        <w:t>lingua, denti, ghiandole salivari, faringe, esofago</w:t>
      </w:r>
    </w:p>
    <w:p w:rsidR="001F0DB6" w:rsidRPr="00AB7FD2" w:rsidRDefault="001F0DB6" w:rsidP="001F0DB6">
      <w:pPr>
        <w:rPr>
          <w:sz w:val="22"/>
          <w:szCs w:val="22"/>
        </w:rPr>
      </w:pPr>
      <w:r w:rsidRPr="00AB7FD2">
        <w:rPr>
          <w:sz w:val="22"/>
          <w:szCs w:val="22"/>
        </w:rPr>
        <w:t>Tratto post-diaframmatico: stomaco, intestino tenue e crasso</w:t>
      </w:r>
    </w:p>
    <w:p w:rsidR="001F0DB6" w:rsidRDefault="001F0DB6" w:rsidP="001F0DB6">
      <w:pPr>
        <w:rPr>
          <w:sz w:val="22"/>
          <w:szCs w:val="22"/>
        </w:rPr>
      </w:pPr>
      <w:r>
        <w:rPr>
          <w:sz w:val="22"/>
          <w:szCs w:val="22"/>
        </w:rPr>
        <w:t xml:space="preserve">Poligastrici: </w:t>
      </w:r>
    </w:p>
    <w:p w:rsidR="001F0DB6" w:rsidRPr="00AB7FD2" w:rsidRDefault="001F0DB6" w:rsidP="001F0DB6">
      <w:pPr>
        <w:rPr>
          <w:sz w:val="22"/>
          <w:szCs w:val="22"/>
        </w:rPr>
      </w:pPr>
      <w:r w:rsidRPr="00AB7FD2">
        <w:rPr>
          <w:sz w:val="22"/>
          <w:szCs w:val="22"/>
        </w:rPr>
        <w:t>Prestomaci: rumine, reticolo e omaso</w:t>
      </w:r>
    </w:p>
    <w:p w:rsidR="001F0DB6" w:rsidRPr="00F80498" w:rsidRDefault="001F0DB6" w:rsidP="001F0DB6">
      <w:pPr>
        <w:rPr>
          <w:sz w:val="22"/>
          <w:szCs w:val="22"/>
        </w:rPr>
      </w:pPr>
      <w:r w:rsidRPr="00F80498">
        <w:rPr>
          <w:sz w:val="22"/>
          <w:szCs w:val="22"/>
        </w:rPr>
        <w:t xml:space="preserve">Abomaso </w:t>
      </w:r>
    </w:p>
    <w:p w:rsidR="001F0DB6" w:rsidRPr="00F80498" w:rsidRDefault="001F0DB6" w:rsidP="001F0DB6">
      <w:pPr>
        <w:rPr>
          <w:sz w:val="22"/>
          <w:szCs w:val="22"/>
        </w:rPr>
      </w:pPr>
      <w:r w:rsidRPr="00F80498">
        <w:rPr>
          <w:sz w:val="22"/>
          <w:szCs w:val="22"/>
        </w:rPr>
        <w:lastRenderedPageBreak/>
        <w:t xml:space="preserve">Fegato e pancreas </w:t>
      </w:r>
    </w:p>
    <w:p w:rsidR="001F0DB6" w:rsidRPr="00F80498" w:rsidRDefault="001F0DB6" w:rsidP="001F0DB6">
      <w:pPr>
        <w:rPr>
          <w:sz w:val="22"/>
          <w:szCs w:val="22"/>
        </w:rPr>
      </w:pPr>
      <w:r w:rsidRPr="00F80498">
        <w:rPr>
          <w:sz w:val="22"/>
          <w:szCs w:val="22"/>
        </w:rPr>
        <w:t>Fisiologia della digestione</w:t>
      </w:r>
    </w:p>
    <w:p w:rsidR="001F0DB6" w:rsidRPr="00F80498" w:rsidRDefault="001F0DB6" w:rsidP="001F0DB6">
      <w:pPr>
        <w:rPr>
          <w:sz w:val="22"/>
          <w:szCs w:val="22"/>
        </w:rPr>
      </w:pPr>
      <w:r w:rsidRPr="00F80498">
        <w:rPr>
          <w:sz w:val="22"/>
          <w:szCs w:val="22"/>
        </w:rPr>
        <w:t>Prensione degli alimenti</w:t>
      </w:r>
    </w:p>
    <w:p w:rsidR="001F0DB6" w:rsidRPr="00F80498" w:rsidRDefault="001F0DB6" w:rsidP="001F0DB6">
      <w:pPr>
        <w:rPr>
          <w:sz w:val="22"/>
          <w:szCs w:val="22"/>
        </w:rPr>
      </w:pPr>
      <w:r w:rsidRPr="00F80498">
        <w:rPr>
          <w:sz w:val="22"/>
          <w:szCs w:val="22"/>
        </w:rPr>
        <w:t>Masticazione</w:t>
      </w:r>
    </w:p>
    <w:p w:rsidR="001F0DB6" w:rsidRPr="00F80498" w:rsidRDefault="001F0DB6" w:rsidP="001F0DB6">
      <w:pPr>
        <w:rPr>
          <w:sz w:val="22"/>
          <w:szCs w:val="22"/>
        </w:rPr>
      </w:pPr>
      <w:r w:rsidRPr="00F80498">
        <w:rPr>
          <w:sz w:val="22"/>
          <w:szCs w:val="22"/>
        </w:rPr>
        <w:t xml:space="preserve">Funzioni della saliva </w:t>
      </w:r>
    </w:p>
    <w:p w:rsidR="001F0DB6" w:rsidRPr="00F80498" w:rsidRDefault="001F0DB6" w:rsidP="001F0DB6">
      <w:pPr>
        <w:rPr>
          <w:sz w:val="22"/>
          <w:szCs w:val="22"/>
        </w:rPr>
      </w:pPr>
      <w:r w:rsidRPr="00F80498">
        <w:rPr>
          <w:sz w:val="22"/>
          <w:szCs w:val="22"/>
        </w:rPr>
        <w:t>Deglutizione</w:t>
      </w:r>
    </w:p>
    <w:p w:rsidR="001F0DB6" w:rsidRPr="00F80498" w:rsidRDefault="001F0DB6" w:rsidP="001F0DB6">
      <w:pPr>
        <w:rPr>
          <w:sz w:val="22"/>
          <w:szCs w:val="22"/>
        </w:rPr>
      </w:pPr>
      <w:r w:rsidRPr="00F80498">
        <w:rPr>
          <w:sz w:val="22"/>
          <w:szCs w:val="22"/>
        </w:rPr>
        <w:t xml:space="preserve">Digestione gastrica: succo gastrico </w:t>
      </w:r>
    </w:p>
    <w:p w:rsidR="001F0DB6" w:rsidRPr="00F80498" w:rsidRDefault="001F0DB6" w:rsidP="001F0DB6">
      <w:pPr>
        <w:rPr>
          <w:sz w:val="22"/>
          <w:szCs w:val="22"/>
        </w:rPr>
      </w:pPr>
      <w:r w:rsidRPr="00F80498">
        <w:rPr>
          <w:sz w:val="22"/>
          <w:szCs w:val="22"/>
        </w:rPr>
        <w:t>Ruminazione</w:t>
      </w:r>
    </w:p>
    <w:p w:rsidR="001F0DB6" w:rsidRPr="00F80498" w:rsidRDefault="001F0DB6" w:rsidP="001F0DB6">
      <w:pPr>
        <w:rPr>
          <w:sz w:val="22"/>
          <w:szCs w:val="22"/>
        </w:rPr>
      </w:pPr>
      <w:r w:rsidRPr="00F80498">
        <w:rPr>
          <w:sz w:val="22"/>
          <w:szCs w:val="22"/>
        </w:rPr>
        <w:t>Digestione nei prestomaci. Prodotti della fermentazione ruminale</w:t>
      </w:r>
    </w:p>
    <w:p w:rsidR="001F0DB6" w:rsidRPr="00F80498" w:rsidRDefault="001F0DB6" w:rsidP="001F0DB6">
      <w:pPr>
        <w:rPr>
          <w:sz w:val="22"/>
          <w:szCs w:val="22"/>
        </w:rPr>
      </w:pPr>
      <w:r w:rsidRPr="00F80498">
        <w:rPr>
          <w:sz w:val="22"/>
          <w:szCs w:val="22"/>
        </w:rPr>
        <w:t>Digestione nei ruminanti lattanti e sviluppo del rumine</w:t>
      </w:r>
    </w:p>
    <w:p w:rsidR="001F0DB6" w:rsidRPr="00F80498" w:rsidRDefault="001F0DB6" w:rsidP="001F0DB6">
      <w:pPr>
        <w:rPr>
          <w:sz w:val="22"/>
          <w:szCs w:val="22"/>
        </w:rPr>
      </w:pPr>
      <w:r w:rsidRPr="00F80498">
        <w:rPr>
          <w:sz w:val="22"/>
          <w:szCs w:val="22"/>
        </w:rPr>
        <w:t>Digestione intestinale: succo pancreatico, bile e succo enterico</w:t>
      </w:r>
    </w:p>
    <w:p w:rsidR="001F0DB6" w:rsidRPr="00F80498" w:rsidRDefault="001F0DB6" w:rsidP="001F0DB6">
      <w:pPr>
        <w:rPr>
          <w:sz w:val="22"/>
          <w:szCs w:val="22"/>
        </w:rPr>
      </w:pPr>
      <w:r w:rsidRPr="00F80498">
        <w:rPr>
          <w:sz w:val="22"/>
          <w:szCs w:val="22"/>
        </w:rPr>
        <w:t>Digestione nell’intestino crasso</w:t>
      </w:r>
    </w:p>
    <w:p w:rsidR="001F0DB6" w:rsidRDefault="001F0DB6" w:rsidP="001F0DB6">
      <w:pPr>
        <w:rPr>
          <w:sz w:val="22"/>
          <w:szCs w:val="22"/>
        </w:rPr>
      </w:pPr>
      <w:r w:rsidRPr="00F80498">
        <w:rPr>
          <w:sz w:val="22"/>
          <w:szCs w:val="22"/>
        </w:rPr>
        <w:t>Assorbimento</w:t>
      </w:r>
    </w:p>
    <w:p w:rsidR="001F0DB6" w:rsidRPr="00F80498" w:rsidRDefault="001F0DB6" w:rsidP="001F0DB6">
      <w:pPr>
        <w:rPr>
          <w:sz w:val="22"/>
          <w:szCs w:val="22"/>
        </w:rPr>
      </w:pPr>
    </w:p>
    <w:p w:rsidR="001F0DB6" w:rsidRDefault="001F0DB6" w:rsidP="001F0DB6">
      <w:pPr>
        <w:rPr>
          <w:sz w:val="24"/>
          <w:szCs w:val="24"/>
        </w:rPr>
      </w:pPr>
      <w:r w:rsidRPr="00DA7BB8">
        <w:rPr>
          <w:b/>
          <w:bCs/>
          <w:sz w:val="24"/>
          <w:szCs w:val="24"/>
        </w:rPr>
        <w:t>Apparato riproduttore femminile:</w:t>
      </w:r>
      <w:r w:rsidRPr="005F7FA0">
        <w:rPr>
          <w:sz w:val="24"/>
          <w:szCs w:val="24"/>
        </w:rPr>
        <w:t xml:space="preserve"> </w:t>
      </w:r>
    </w:p>
    <w:p w:rsidR="001F0DB6" w:rsidRPr="009A4185" w:rsidRDefault="001F0DB6" w:rsidP="001F0DB6">
      <w:pPr>
        <w:rPr>
          <w:sz w:val="22"/>
          <w:szCs w:val="22"/>
        </w:rPr>
      </w:pPr>
      <w:r w:rsidRPr="009A4185">
        <w:rPr>
          <w:sz w:val="22"/>
          <w:szCs w:val="22"/>
        </w:rPr>
        <w:t>Introduzione dell’anatomia e fisiologia dell’apparato riproduttore</w:t>
      </w:r>
    </w:p>
    <w:p w:rsidR="001F0DB6" w:rsidRPr="009A4185" w:rsidRDefault="001F0DB6" w:rsidP="001F0DB6">
      <w:pPr>
        <w:rPr>
          <w:sz w:val="22"/>
          <w:szCs w:val="22"/>
        </w:rPr>
      </w:pPr>
      <w:r w:rsidRPr="009A4185">
        <w:rPr>
          <w:sz w:val="22"/>
          <w:szCs w:val="22"/>
        </w:rPr>
        <w:t>Ovaie, tube uterine</w:t>
      </w:r>
    </w:p>
    <w:p w:rsidR="001F0DB6" w:rsidRPr="009A4185" w:rsidRDefault="001F0DB6" w:rsidP="001F0DB6">
      <w:pPr>
        <w:rPr>
          <w:sz w:val="22"/>
          <w:szCs w:val="22"/>
        </w:rPr>
      </w:pPr>
      <w:r w:rsidRPr="009A4185">
        <w:rPr>
          <w:sz w:val="22"/>
          <w:szCs w:val="22"/>
        </w:rPr>
        <w:t>Utero: struttura dell’utero, caruncole uterine</w:t>
      </w:r>
      <w:r>
        <w:rPr>
          <w:sz w:val="22"/>
          <w:szCs w:val="22"/>
        </w:rPr>
        <w:t xml:space="preserve"> e placenta cotiledonare</w:t>
      </w:r>
    </w:p>
    <w:p w:rsidR="001F0DB6" w:rsidRPr="009A4185" w:rsidRDefault="001F0DB6" w:rsidP="001F0DB6">
      <w:pPr>
        <w:rPr>
          <w:sz w:val="22"/>
          <w:szCs w:val="22"/>
        </w:rPr>
      </w:pPr>
      <w:r w:rsidRPr="009A4185">
        <w:rPr>
          <w:sz w:val="22"/>
          <w:szCs w:val="22"/>
        </w:rPr>
        <w:t>Pubertà e ciclo sessuale: ipotalamo e ipofisi</w:t>
      </w:r>
    </w:p>
    <w:p w:rsidR="001F0DB6" w:rsidRPr="009A4185" w:rsidRDefault="001F0DB6" w:rsidP="001F0DB6">
      <w:pPr>
        <w:rPr>
          <w:sz w:val="22"/>
          <w:szCs w:val="22"/>
        </w:rPr>
      </w:pPr>
      <w:r w:rsidRPr="009A4185">
        <w:rPr>
          <w:sz w:val="22"/>
          <w:szCs w:val="22"/>
        </w:rPr>
        <w:t>Colostro e lattazione</w:t>
      </w:r>
    </w:p>
    <w:p w:rsidR="001F0DB6" w:rsidRPr="009A4185" w:rsidRDefault="001F0DB6" w:rsidP="001F0DB6">
      <w:pPr>
        <w:rPr>
          <w:sz w:val="22"/>
          <w:szCs w:val="22"/>
        </w:rPr>
      </w:pPr>
    </w:p>
    <w:p w:rsidR="001F0DB6" w:rsidRDefault="001F0DB6" w:rsidP="001F0DB6">
      <w:pPr>
        <w:rPr>
          <w:b/>
          <w:bCs/>
          <w:sz w:val="24"/>
          <w:szCs w:val="24"/>
        </w:rPr>
      </w:pPr>
      <w:r w:rsidRPr="00B02160">
        <w:rPr>
          <w:b/>
          <w:bCs/>
          <w:sz w:val="24"/>
          <w:szCs w:val="24"/>
        </w:rPr>
        <w:t>Educazione civica</w:t>
      </w:r>
      <w:r>
        <w:rPr>
          <w:b/>
          <w:bCs/>
          <w:sz w:val="24"/>
          <w:szCs w:val="24"/>
        </w:rPr>
        <w:t>:</w:t>
      </w:r>
    </w:p>
    <w:p w:rsidR="001F0DB6" w:rsidRDefault="001F0DB6" w:rsidP="001F0DB6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Articolo 9 della Costituzione</w:t>
      </w:r>
    </w:p>
    <w:p w:rsidR="001F0DB6" w:rsidRPr="009A4185" w:rsidRDefault="001F0DB6" w:rsidP="001F0DB6">
      <w:pPr>
        <w:rPr>
          <w:sz w:val="22"/>
          <w:szCs w:val="22"/>
        </w:rPr>
      </w:pPr>
      <w:r w:rsidRPr="009A4185">
        <w:rPr>
          <w:sz w:val="22"/>
          <w:szCs w:val="22"/>
        </w:rPr>
        <w:t>La tutela e la difesa degli animali</w:t>
      </w:r>
    </w:p>
    <w:p w:rsidR="001F0DB6" w:rsidRPr="009A4185" w:rsidRDefault="001F0DB6" w:rsidP="001F0DB6">
      <w:pPr>
        <w:rPr>
          <w:sz w:val="22"/>
          <w:szCs w:val="22"/>
        </w:rPr>
      </w:pPr>
    </w:p>
    <w:p w:rsidR="001F0DB6" w:rsidRDefault="001F0DB6" w:rsidP="00B944CF">
      <w:pPr>
        <w:spacing w:line="276" w:lineRule="auto"/>
        <w:rPr>
          <w:b/>
          <w:bCs/>
          <w:sz w:val="24"/>
          <w:szCs w:val="24"/>
        </w:rPr>
      </w:pPr>
      <w:r w:rsidRPr="00535867">
        <w:rPr>
          <w:b/>
          <w:bCs/>
          <w:sz w:val="24"/>
          <w:szCs w:val="24"/>
        </w:rPr>
        <w:t>Esercitazione</w:t>
      </w:r>
      <w:r>
        <w:rPr>
          <w:b/>
          <w:bCs/>
          <w:sz w:val="24"/>
          <w:szCs w:val="24"/>
        </w:rPr>
        <w:t>:</w:t>
      </w:r>
    </w:p>
    <w:p w:rsidR="001F0DB6" w:rsidRPr="00B944CF" w:rsidRDefault="00B944CF" w:rsidP="00B944CF">
      <w:pPr>
        <w:pStyle w:val="NormaleWeb"/>
        <w:spacing w:before="0" w:beforeAutospacing="0" w:after="0" w:afterAutospacing="0" w:line="276" w:lineRule="auto"/>
        <w:jc w:val="both"/>
        <w:rPr>
          <w:rFonts w:ascii="Verdana" w:hAnsi="Verdana" w:cs="Arial"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</w:rPr>
        <w:t>Z</w:t>
      </w:r>
      <w:r w:rsidRPr="001F0DB6">
        <w:rPr>
          <w:rFonts w:ascii="Arial" w:hAnsi="Arial" w:cs="Arial"/>
          <w:b/>
          <w:bCs/>
          <w:color w:val="000000"/>
        </w:rPr>
        <w:t>oognostica</w:t>
      </w:r>
      <w:r w:rsidR="001F0DB6">
        <w:rPr>
          <w:rFonts w:ascii="Arial" w:hAnsi="Arial" w:cs="Arial"/>
          <w:b/>
          <w:bCs/>
          <w:color w:val="000000"/>
        </w:rPr>
        <w:t xml:space="preserve">: </w:t>
      </w:r>
      <w:r w:rsidR="001F0DB6" w:rsidRPr="001F0DB6">
        <w:rPr>
          <w:rFonts w:ascii="Verdana" w:hAnsi="Verdana" w:cs="Arial"/>
          <w:color w:val="000000"/>
          <w:sz w:val="22"/>
          <w:szCs w:val="22"/>
        </w:rPr>
        <w:t>Terminologia, valutazione morfologica e funzionale (aspetti di tipo morfologico e di tipo fisiologico), valutazione genetica (corredo genetico), bellezza, pregi, vizi, difetti, tare, malattie, contratto di compravendita, tipi morfologici (profilo, formato, armonia di conformazione, proporzioni diametriche e corporee)</w:t>
      </w:r>
    </w:p>
    <w:p w:rsidR="001F0DB6" w:rsidRPr="00B944CF" w:rsidRDefault="001F0DB6" w:rsidP="00B944CF">
      <w:pPr>
        <w:pStyle w:val="NormaleWeb"/>
        <w:spacing w:before="0" w:beforeAutospacing="0" w:after="0" w:afterAutospacing="0" w:line="276" w:lineRule="auto"/>
        <w:jc w:val="both"/>
        <w:rPr>
          <w:rFonts w:ascii="Verdana" w:hAnsi="Verdana" w:cs="Arial"/>
          <w:color w:val="000000"/>
          <w:sz w:val="22"/>
          <w:szCs w:val="22"/>
        </w:rPr>
      </w:pPr>
      <w:r w:rsidRPr="00B944CF">
        <w:rPr>
          <w:rFonts w:ascii="Verdana" w:hAnsi="Verdana" w:cs="Arial"/>
          <w:color w:val="000000"/>
          <w:sz w:val="22"/>
          <w:szCs w:val="22"/>
        </w:rPr>
        <w:t>Mantelli dei bovini, dei cavalli, degli asini, dei muli, degli ovini, dei caprini e dei suini</w:t>
      </w:r>
    </w:p>
    <w:p w:rsidR="00B944CF" w:rsidRPr="00B944CF" w:rsidRDefault="00B944CF" w:rsidP="001F0DB6">
      <w:pPr>
        <w:pStyle w:val="NormaleWeb"/>
        <w:spacing w:before="0" w:beforeAutospacing="0" w:after="0" w:afterAutospacing="0" w:line="276" w:lineRule="auto"/>
        <w:jc w:val="both"/>
        <w:rPr>
          <w:rFonts w:ascii="Verdana" w:hAnsi="Verdana" w:cs="Arial"/>
          <w:color w:val="000000"/>
          <w:sz w:val="22"/>
          <w:szCs w:val="22"/>
        </w:rPr>
      </w:pPr>
    </w:p>
    <w:p w:rsidR="001F0DB6" w:rsidRPr="00B944CF" w:rsidRDefault="001F0DB6" w:rsidP="001F0DB6">
      <w:pPr>
        <w:pStyle w:val="NormaleWeb"/>
        <w:spacing w:before="0" w:beforeAutospacing="0" w:after="0" w:afterAutospacing="0" w:line="276" w:lineRule="auto"/>
        <w:jc w:val="both"/>
        <w:rPr>
          <w:rFonts w:ascii="Verdana" w:hAnsi="Verdana" w:cs="Arial"/>
          <w:b/>
          <w:bCs/>
          <w:color w:val="000000"/>
          <w:sz w:val="22"/>
          <w:szCs w:val="22"/>
        </w:rPr>
      </w:pPr>
      <w:r w:rsidRPr="00B944CF">
        <w:rPr>
          <w:rFonts w:ascii="Verdana" w:hAnsi="Verdana" w:cs="Arial"/>
          <w:b/>
          <w:bCs/>
          <w:color w:val="000000"/>
          <w:sz w:val="22"/>
          <w:szCs w:val="22"/>
        </w:rPr>
        <w:t>REGIONI ZOOGNOSTICHE</w:t>
      </w:r>
    </w:p>
    <w:p w:rsidR="001F0DB6" w:rsidRPr="00B944CF" w:rsidRDefault="001F0DB6" w:rsidP="001F0DB6">
      <w:pPr>
        <w:pStyle w:val="NormaleWeb"/>
        <w:spacing w:before="0" w:beforeAutospacing="0" w:after="0" w:afterAutospacing="0" w:line="276" w:lineRule="auto"/>
        <w:jc w:val="both"/>
        <w:rPr>
          <w:rFonts w:ascii="Verdana" w:hAnsi="Verdana" w:cs="Arial"/>
          <w:color w:val="000000"/>
          <w:sz w:val="22"/>
          <w:szCs w:val="22"/>
        </w:rPr>
      </w:pPr>
      <w:r w:rsidRPr="00B944CF">
        <w:rPr>
          <w:rFonts w:ascii="Verdana" w:hAnsi="Verdana" w:cs="Arial"/>
          <w:color w:val="000000"/>
          <w:sz w:val="22"/>
          <w:szCs w:val="22"/>
        </w:rPr>
        <w:t>Regioni della testa, del collo, del tronco e degli arti</w:t>
      </w:r>
    </w:p>
    <w:p w:rsidR="001F0DB6" w:rsidRPr="00B944CF" w:rsidRDefault="001F0DB6" w:rsidP="001F0DB6">
      <w:pPr>
        <w:rPr>
          <w:rFonts w:cs="Arial"/>
          <w:color w:val="000000"/>
          <w:sz w:val="22"/>
          <w:szCs w:val="22"/>
        </w:rPr>
      </w:pPr>
    </w:p>
    <w:p w:rsidR="00E0126F" w:rsidRPr="001F0DB6" w:rsidRDefault="00E0126F">
      <w:pPr>
        <w:rPr>
          <w:sz w:val="24"/>
          <w:szCs w:val="24"/>
        </w:rPr>
      </w:pPr>
    </w:p>
    <w:sectPr w:rsidR="00E0126F" w:rsidRPr="001F0DB6" w:rsidSect="00A10943">
      <w:headerReference w:type="default" r:id="rId6"/>
      <w:footerReference w:type="even" r:id="rId7"/>
      <w:footerReference w:type="default" r:id="rId8"/>
      <w:pgSz w:w="11906" w:h="16838"/>
      <w:pgMar w:top="794" w:right="1134" w:bottom="794" w:left="1134" w:header="680" w:footer="68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361BE" w:rsidRDefault="009361BE">
      <w:r>
        <w:separator/>
      </w:r>
    </w:p>
  </w:endnote>
  <w:endnote w:type="continuationSeparator" w:id="0">
    <w:p w:rsidR="009361BE" w:rsidRDefault="009361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1625B" w:rsidRDefault="00D00650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D1625B" w:rsidRDefault="009361B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10943" w:rsidRDefault="00D00650" w:rsidP="00A10943">
    <w:pPr>
      <w:pStyle w:val="Pidipagina"/>
      <w:jc w:val="center"/>
    </w:pPr>
    <w:r>
      <w:t xml:space="preserve">Pag.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t xml:space="preserve"> a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361BE" w:rsidRDefault="009361BE">
      <w:r>
        <w:separator/>
      </w:r>
    </w:p>
  </w:footnote>
  <w:footnote w:type="continuationSeparator" w:id="0">
    <w:p w:rsidR="009361BE" w:rsidRDefault="009361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9638"/>
    </w:tblGrid>
    <w:tr w:rsidR="004A39D4" w:rsidRPr="00045915" w:rsidTr="00D50A7C">
      <w:trPr>
        <w:trHeight w:val="1916"/>
      </w:trPr>
      <w:tc>
        <w:tcPr>
          <w:tcW w:w="5000" w:type="pct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auto"/>
          <w:vAlign w:val="center"/>
        </w:tcPr>
        <w:p w:rsidR="004A39D4" w:rsidRPr="00045915" w:rsidRDefault="00D00650" w:rsidP="00D50A7C">
          <w:pPr>
            <w:jc w:val="center"/>
            <w:rPr>
              <w:color w:val="000000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1B84D115" wp14:editId="5155CD39">
                <wp:simplePos x="0" y="0"/>
                <wp:positionH relativeFrom="column">
                  <wp:posOffset>762000</wp:posOffset>
                </wp:positionH>
                <wp:positionV relativeFrom="paragraph">
                  <wp:posOffset>309880</wp:posOffset>
                </wp:positionV>
                <wp:extent cx="659765" cy="720090"/>
                <wp:effectExtent l="0" t="0" r="0" b="0"/>
                <wp:wrapNone/>
                <wp:docPr id="2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9765" cy="720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045915">
            <w:rPr>
              <w:noProof/>
              <w:color w:val="000000"/>
            </w:rPr>
            <w:drawing>
              <wp:inline distT="0" distB="0" distL="0" distR="0" wp14:anchorId="63AEDF31" wp14:editId="46B552B0">
                <wp:extent cx="304800" cy="352425"/>
                <wp:effectExtent l="0" t="0" r="0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800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4A39D4" w:rsidRPr="00045915" w:rsidRDefault="00D00650" w:rsidP="00D50A7C">
          <w:pPr>
            <w:jc w:val="center"/>
            <w:rPr>
              <w:color w:val="000000"/>
              <w:sz w:val="22"/>
              <w:szCs w:val="22"/>
            </w:rPr>
          </w:pPr>
          <w:r>
            <w:rPr>
              <w:color w:val="000000"/>
              <w:sz w:val="22"/>
              <w:szCs w:val="22"/>
            </w:rPr>
            <w:t>Ministero dell’</w:t>
          </w:r>
          <w:r w:rsidRPr="00045915">
            <w:rPr>
              <w:color w:val="000000"/>
              <w:sz w:val="22"/>
              <w:szCs w:val="22"/>
            </w:rPr>
            <w:t>Istruzione</w:t>
          </w:r>
          <w:r>
            <w:rPr>
              <w:color w:val="000000"/>
              <w:sz w:val="22"/>
              <w:szCs w:val="22"/>
            </w:rPr>
            <w:t xml:space="preserve"> e del merito</w:t>
          </w:r>
        </w:p>
        <w:p w:rsidR="004A39D4" w:rsidRPr="00045915" w:rsidRDefault="00D00650" w:rsidP="00D50A7C">
          <w:pPr>
            <w:jc w:val="center"/>
            <w:rPr>
              <w:color w:val="000000"/>
              <w:sz w:val="22"/>
              <w:szCs w:val="22"/>
            </w:rPr>
          </w:pPr>
          <w:r w:rsidRPr="00045915">
            <w:rPr>
              <w:color w:val="000000"/>
              <w:sz w:val="22"/>
              <w:szCs w:val="22"/>
            </w:rPr>
            <w:t>I.I.S. Mario Rigoni Stern</w:t>
          </w:r>
        </w:p>
        <w:p w:rsidR="004A39D4" w:rsidRPr="00045915" w:rsidRDefault="00D00650" w:rsidP="00D50A7C">
          <w:pPr>
            <w:jc w:val="center"/>
            <w:rPr>
              <w:color w:val="000000"/>
              <w:sz w:val="22"/>
              <w:szCs w:val="22"/>
            </w:rPr>
          </w:pPr>
          <w:r w:rsidRPr="00045915">
            <w:rPr>
              <w:color w:val="000000"/>
              <w:sz w:val="22"/>
              <w:szCs w:val="22"/>
            </w:rPr>
            <w:t>Via Borgo Palazzo 128-24125 Bergamo</w:t>
          </w:r>
        </w:p>
        <w:p w:rsidR="004A39D4" w:rsidRPr="00045915" w:rsidRDefault="00D00650" w:rsidP="00D50A7C">
          <w:pPr>
            <w:jc w:val="center"/>
            <w:rPr>
              <w:sz w:val="22"/>
              <w:szCs w:val="22"/>
              <w:lang w:eastAsia="x-none"/>
            </w:rPr>
          </w:pPr>
          <w:r w:rsidRPr="0071752E">
            <w:rPr>
              <w:sz w:val="22"/>
              <w:szCs w:val="22"/>
              <w:lang w:val="x-none" w:eastAsia="x-none"/>
            </w:rPr>
            <w:sym w:font="Wingdings 2" w:char="F027"/>
          </w:r>
          <w:r w:rsidRPr="0071752E">
            <w:rPr>
              <w:sz w:val="22"/>
              <w:szCs w:val="22"/>
              <w:lang w:val="x-none" w:eastAsia="x-none"/>
            </w:rPr>
            <w:t xml:space="preserve"> 035 </w:t>
          </w:r>
          <w:r w:rsidRPr="00045915">
            <w:rPr>
              <w:sz w:val="22"/>
              <w:szCs w:val="22"/>
              <w:lang w:eastAsia="x-none"/>
            </w:rPr>
            <w:t>220213</w:t>
          </w:r>
        </w:p>
        <w:p w:rsidR="004A39D4" w:rsidRPr="00045915" w:rsidRDefault="00D00650" w:rsidP="00D50A7C">
          <w:pPr>
            <w:jc w:val="center"/>
            <w:rPr>
              <w:color w:val="000000"/>
            </w:rPr>
          </w:pPr>
          <w:r w:rsidRPr="00045915">
            <w:rPr>
              <w:color w:val="000000"/>
              <w:sz w:val="22"/>
              <w:szCs w:val="22"/>
            </w:rPr>
            <w:t>Sito: http://www.iisrigonistern.it-email: BGIS03100L@istruzione.it</w:t>
          </w:r>
        </w:p>
      </w:tc>
    </w:tr>
    <w:tr w:rsidR="004A39D4" w:rsidRPr="00E21266" w:rsidTr="00D50A7C">
      <w:trPr>
        <w:trHeight w:val="161"/>
      </w:trPr>
      <w:tc>
        <w:tcPr>
          <w:tcW w:w="5000" w:type="pct"/>
          <w:tcBorders>
            <w:top w:val="single" w:sz="4" w:space="0" w:color="auto"/>
          </w:tcBorders>
          <w:shd w:val="clear" w:color="auto" w:fill="auto"/>
          <w:vAlign w:val="center"/>
        </w:tcPr>
        <w:p w:rsidR="004A39D4" w:rsidRPr="00E21266" w:rsidRDefault="00D00650" w:rsidP="00D50A7C">
          <w:pPr>
            <w:jc w:val="center"/>
            <w:rPr>
              <w:rFonts w:eastAsia="Batang"/>
              <w:b/>
              <w:bCs/>
              <w:sz w:val="24"/>
              <w:szCs w:val="24"/>
            </w:rPr>
          </w:pPr>
          <w:r>
            <w:rPr>
              <w:rFonts w:eastAsia="Batang"/>
              <w:b/>
              <w:bCs/>
              <w:sz w:val="24"/>
              <w:szCs w:val="24"/>
            </w:rPr>
            <w:t>PROGRAMMA SVOLTO – ALL. 03/P03</w:t>
          </w:r>
        </w:p>
      </w:tc>
    </w:tr>
  </w:tbl>
  <w:p w:rsidR="00D1625B" w:rsidRPr="004A39D4" w:rsidRDefault="009361BE" w:rsidP="004A39D4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DB6"/>
    <w:rsid w:val="001F0DB6"/>
    <w:rsid w:val="005328B6"/>
    <w:rsid w:val="009361BE"/>
    <w:rsid w:val="00A743E2"/>
    <w:rsid w:val="00B944CF"/>
    <w:rsid w:val="00D00650"/>
    <w:rsid w:val="00E0126F"/>
    <w:rsid w:val="00FC2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95E58D"/>
  <w15:chartTrackingRefBased/>
  <w15:docId w15:val="{02A5DA39-FDCD-4859-89ED-AD764AC8C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F0DB6"/>
    <w:pPr>
      <w:spacing w:after="0" w:line="240" w:lineRule="auto"/>
    </w:pPr>
    <w:rPr>
      <w:rFonts w:ascii="Verdana" w:eastAsia="Times New Roman" w:hAnsi="Verdana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rsid w:val="001F0DB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F0DB6"/>
    <w:rPr>
      <w:rFonts w:ascii="Verdana" w:eastAsia="Times New Roman" w:hAnsi="Verdana" w:cs="Times New Roman"/>
      <w:sz w:val="20"/>
      <w:szCs w:val="20"/>
      <w:lang w:eastAsia="it-IT"/>
    </w:rPr>
  </w:style>
  <w:style w:type="character" w:styleId="Numeropagina">
    <w:name w:val="page number"/>
    <w:basedOn w:val="Carpredefinitoparagrafo"/>
    <w:rsid w:val="001F0DB6"/>
  </w:style>
  <w:style w:type="paragraph" w:styleId="Intestazione">
    <w:name w:val="header"/>
    <w:basedOn w:val="Normale"/>
    <w:link w:val="IntestazioneCarattere"/>
    <w:rsid w:val="001F0DB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1F0DB6"/>
    <w:rPr>
      <w:rFonts w:ascii="Verdana" w:eastAsia="Times New Roman" w:hAnsi="Verdana" w:cs="Times New Roman"/>
      <w:sz w:val="20"/>
      <w:szCs w:val="20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1F0DB6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9321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407</Words>
  <Characters>2321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oreste</dc:creator>
  <cp:keywords/>
  <dc:description/>
  <cp:lastModifiedBy>oreste</cp:lastModifiedBy>
  <cp:revision>3</cp:revision>
  <dcterms:created xsi:type="dcterms:W3CDTF">2025-05-27T14:36:00Z</dcterms:created>
  <dcterms:modified xsi:type="dcterms:W3CDTF">2025-05-30T12:50:00Z</dcterms:modified>
</cp:coreProperties>
</file>